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F91" w:rsidRDefault="00FC4F91" w:rsidP="00FC4F91">
      <w:pPr>
        <w:spacing w:line="360" w:lineRule="atLeast"/>
        <w:ind w:firstLineChars="200" w:firstLine="488"/>
        <w:rPr>
          <w:rFonts w:ascii="宋体" w:hAnsi="宋体" w:cs="宋体"/>
          <w:color w:val="0D0D0D"/>
          <w:spacing w:val="2"/>
          <w:sz w:val="24"/>
          <w:szCs w:val="24"/>
        </w:rPr>
      </w:pPr>
      <w:r>
        <w:rPr>
          <w:rFonts w:ascii="宋体" w:hAnsi="宋体" w:cs="宋体" w:hint="eastAsia"/>
          <w:color w:val="0D0D0D"/>
          <w:spacing w:val="2"/>
          <w:sz w:val="24"/>
          <w:szCs w:val="24"/>
        </w:rPr>
        <w:t>附：公示内容（应包括如下方面）</w:t>
      </w:r>
    </w:p>
    <w:p w:rsidR="00FC4F91" w:rsidRDefault="00FC4F91" w:rsidP="00FC4F91">
      <w:pPr>
        <w:spacing w:line="360" w:lineRule="atLeast"/>
        <w:ind w:firstLineChars="200" w:firstLine="488"/>
        <w:rPr>
          <w:rFonts w:ascii="宋体" w:hAnsi="宋体" w:cs="宋体"/>
          <w:color w:val="0D0D0D"/>
          <w:spacing w:val="2"/>
          <w:sz w:val="24"/>
          <w:szCs w:val="24"/>
        </w:rPr>
      </w:pPr>
      <w:r>
        <w:rPr>
          <w:rFonts w:ascii="宋体" w:hAnsi="宋体" w:cs="宋体" w:hint="eastAsia"/>
          <w:color w:val="0D0D0D"/>
          <w:spacing w:val="2"/>
          <w:sz w:val="24"/>
          <w:szCs w:val="24"/>
        </w:rPr>
        <w:t>一、中华医学科技奖医学科学技术奖、卫生管理奖、医学科学技术普及奖、青年科技奖推荐项目：</w:t>
      </w:r>
    </w:p>
    <w:p w:rsidR="00FC4F91" w:rsidRDefault="00FC4F91" w:rsidP="00FC4F91">
      <w:pPr>
        <w:spacing w:line="360" w:lineRule="atLeast"/>
        <w:ind w:firstLineChars="200" w:firstLine="428"/>
        <w:rPr>
          <w:rFonts w:ascii="宋体" w:hAnsi="宋体" w:cs="宋体"/>
          <w:color w:val="0D0D0D"/>
          <w:spacing w:val="2"/>
          <w:szCs w:val="21"/>
        </w:rPr>
      </w:pPr>
      <w:r>
        <w:rPr>
          <w:rFonts w:ascii="宋体" w:hAnsi="宋体" w:cs="宋体" w:hint="eastAsia"/>
          <w:color w:val="0D0D0D"/>
          <w:spacing w:val="2"/>
          <w:szCs w:val="21"/>
        </w:rPr>
        <w:t>1.推荐奖种：中华医学科技奖医学科学技术奖</w:t>
      </w:r>
    </w:p>
    <w:p w:rsidR="00FC4F91" w:rsidRDefault="00FC4F91" w:rsidP="00FC4F91">
      <w:pPr>
        <w:spacing w:line="360" w:lineRule="atLeast"/>
        <w:ind w:firstLineChars="200" w:firstLine="428"/>
        <w:rPr>
          <w:rFonts w:ascii="宋体" w:hAnsi="宋体" w:cs="宋体"/>
          <w:color w:val="0D0D0D"/>
          <w:spacing w:val="2"/>
          <w:szCs w:val="21"/>
        </w:rPr>
      </w:pPr>
      <w:r>
        <w:rPr>
          <w:rFonts w:ascii="宋体" w:hAnsi="宋体" w:cs="宋体" w:hint="eastAsia"/>
          <w:color w:val="0D0D0D"/>
          <w:spacing w:val="2"/>
          <w:szCs w:val="21"/>
        </w:rPr>
        <w:t>2.项目名称：</w:t>
      </w:r>
      <w:r>
        <w:rPr>
          <w:rFonts w:ascii="宋体" w:hAnsi="宋体" w:cs="宋体" w:hint="eastAsia"/>
          <w:color w:val="000000"/>
          <w:szCs w:val="21"/>
        </w:rPr>
        <w:t>白内障发病机制的基础研究及临床技术推广</w:t>
      </w:r>
    </w:p>
    <w:p w:rsidR="00FC4F91" w:rsidRDefault="00FC4F91" w:rsidP="00FC4F91">
      <w:pPr>
        <w:spacing w:line="360" w:lineRule="atLeast"/>
        <w:ind w:firstLineChars="200" w:firstLine="428"/>
        <w:rPr>
          <w:rFonts w:ascii="宋体" w:hAnsi="宋体" w:cs="宋体"/>
          <w:color w:val="0D0D0D"/>
          <w:spacing w:val="2"/>
          <w:szCs w:val="21"/>
        </w:rPr>
      </w:pPr>
      <w:r>
        <w:rPr>
          <w:rFonts w:ascii="宋体" w:hAnsi="宋体" w:cs="宋体" w:hint="eastAsia"/>
          <w:color w:val="0D0D0D"/>
          <w:spacing w:val="2"/>
          <w:szCs w:val="21"/>
        </w:rPr>
        <w:t>3.推荐单位或推荐科学家 ：哈尔滨医科大学</w:t>
      </w:r>
    </w:p>
    <w:p w:rsidR="00FC4F91" w:rsidRDefault="00FC4F91" w:rsidP="00FC4F91">
      <w:pPr>
        <w:spacing w:line="360" w:lineRule="atLeast"/>
        <w:ind w:firstLineChars="200" w:firstLine="428"/>
        <w:rPr>
          <w:rFonts w:ascii="宋体" w:hAnsi="宋体" w:cs="宋体"/>
          <w:color w:val="0D0D0D"/>
          <w:spacing w:val="2"/>
          <w:szCs w:val="21"/>
        </w:rPr>
      </w:pPr>
      <w:r>
        <w:rPr>
          <w:rFonts w:ascii="宋体" w:hAnsi="宋体" w:cs="宋体" w:hint="eastAsia"/>
          <w:color w:val="0D0D0D"/>
          <w:spacing w:val="2"/>
          <w:szCs w:val="21"/>
        </w:rPr>
        <w:t>4.推荐意见：</w:t>
      </w:r>
      <w:r>
        <w:rPr>
          <w:rFonts w:ascii="宋体" w:hAnsi="宋体" w:cs="宋体" w:hint="eastAsia"/>
          <w:color w:val="000000"/>
          <w:szCs w:val="21"/>
        </w:rPr>
        <w:t>白内障是一类致盲性眼病，目前主要以手术治疗为主。多年来，刘平教授带领哈医大眼科医疗队，十一次进藏、八次援疆，支援非洲毛塔首都眼科，足迹遍布世界大江南北，将白内障手术的新技术带给跟多基层眼科医生，免费辅导培训基础眼科医生，完成的白内障10万余例，将白内障的手术技术推广工作真真切切的落到实处，为老百姓带了光明，得到社会广泛赞誉。刘平教授带领的哈尔滨医科大学眼科中心重点实验室科研团队进行白内障发病机制的基础研究，从分子遗传水平、蛋白质水平研究白内障发病机制，从全新的视角来阐明白内障的发病机制，国际上首次发现了CRYGC 和BFSP2基因各一个新的点突变，导致</w:t>
      </w:r>
      <w:proofErr w:type="gramStart"/>
      <w:r>
        <w:rPr>
          <w:rFonts w:ascii="宋体" w:hAnsi="宋体" w:cs="宋体" w:hint="eastAsia"/>
          <w:color w:val="000000"/>
          <w:szCs w:val="21"/>
        </w:rPr>
        <w:t>一</w:t>
      </w:r>
      <w:proofErr w:type="gramEnd"/>
      <w:r>
        <w:rPr>
          <w:rFonts w:ascii="宋体" w:hAnsi="宋体" w:cs="宋体" w:hint="eastAsia"/>
          <w:color w:val="000000"/>
          <w:szCs w:val="21"/>
        </w:rPr>
        <w:t>遗传性先天性白内障的发生。确认了 γ-晶体蛋白基因在先天性核性白内障发病机制中的重要作用。国际上首次发现了一个来自CRYGS家族的未知蛋白DKFZp434A0627。国家上首次发现了OGG1-Cys/</w:t>
      </w:r>
      <w:proofErr w:type="spellStart"/>
      <w:r>
        <w:rPr>
          <w:rFonts w:ascii="宋体" w:hAnsi="宋体" w:cs="宋体" w:hint="eastAsia"/>
          <w:color w:val="000000"/>
          <w:szCs w:val="21"/>
        </w:rPr>
        <w:t>Cys</w:t>
      </w:r>
      <w:proofErr w:type="spellEnd"/>
      <w:r>
        <w:rPr>
          <w:rFonts w:ascii="宋体" w:hAnsi="宋体" w:cs="宋体" w:hint="eastAsia"/>
          <w:color w:val="000000"/>
          <w:szCs w:val="21"/>
        </w:rPr>
        <w:t>基因型与年龄相关性白内障的发生风险增加相关。国内首次申请并获得三项白内障相关的发明专利及七项实用新型专利。发表具有代表性和世界影响力的SCI文章20篇。白内障基因检测试剂盒已在各全国各大医院眼科推广应用</w:t>
      </w:r>
      <w:r>
        <w:rPr>
          <w:rFonts w:ascii="宋体" w:hAnsi="宋体" w:cs="宋体" w:hint="eastAsia"/>
          <w:b/>
          <w:color w:val="000000"/>
          <w:szCs w:val="21"/>
        </w:rPr>
        <w:t>。</w:t>
      </w:r>
      <w:r>
        <w:rPr>
          <w:rFonts w:ascii="宋体" w:hAnsi="宋体" w:cs="宋体" w:hint="eastAsia"/>
          <w:color w:val="000000"/>
          <w:szCs w:val="21"/>
        </w:rPr>
        <w:t xml:space="preserve"> 刘平教授所带领的医疗团队，非常优秀，从基层来，有将所学为所用，转化至基层去，鉴于以上方面，我校推荐其申报中华医学会医学科学技术奖。</w:t>
      </w:r>
    </w:p>
    <w:p w:rsidR="00FC4F91" w:rsidRDefault="00FC4F91" w:rsidP="00FC4F91">
      <w:pPr>
        <w:spacing w:line="360" w:lineRule="atLeast"/>
        <w:ind w:firstLineChars="200" w:firstLine="428"/>
        <w:rPr>
          <w:rFonts w:ascii="宋体" w:hAnsi="宋体" w:cs="宋体"/>
          <w:color w:val="0D0D0D"/>
          <w:spacing w:val="2"/>
          <w:szCs w:val="21"/>
        </w:rPr>
      </w:pPr>
      <w:r>
        <w:rPr>
          <w:rFonts w:ascii="宋体" w:hAnsi="宋体" w:cs="宋体" w:hint="eastAsia"/>
          <w:color w:val="0D0D0D"/>
          <w:spacing w:val="2"/>
          <w:szCs w:val="21"/>
        </w:rPr>
        <w:t>5.项目简介：</w:t>
      </w:r>
    </w:p>
    <w:p w:rsidR="00FC4F91" w:rsidRDefault="00FC4F91" w:rsidP="00FC4F91">
      <w:pPr>
        <w:spacing w:line="360" w:lineRule="atLeast"/>
        <w:ind w:firstLineChars="150" w:firstLine="315"/>
        <w:rPr>
          <w:rFonts w:ascii="宋体" w:hAnsi="宋体" w:cs="宋体"/>
          <w:color w:val="000000"/>
          <w:szCs w:val="21"/>
        </w:rPr>
      </w:pPr>
      <w:r>
        <w:rPr>
          <w:rFonts w:ascii="宋体" w:hAnsi="宋体" w:cs="宋体" w:hint="eastAsia"/>
          <w:color w:val="000000"/>
          <w:szCs w:val="21"/>
        </w:rPr>
        <w:t>白内障是我国首位致盲性眼病，超过盲人总数的50%，其形成因素很多，其中以先天性白内障影响视力危最重，以老年性白内障最为常见。为此，我们课题组一直致力于白内障发病机制的研究及临床技术推广，主要成果如下：</w:t>
      </w:r>
    </w:p>
    <w:p w:rsidR="00FC4F91" w:rsidRDefault="00FC4F91" w:rsidP="00FC4F91">
      <w:pPr>
        <w:spacing w:line="360" w:lineRule="atLeast"/>
        <w:ind w:firstLineChars="150" w:firstLine="315"/>
        <w:rPr>
          <w:rFonts w:ascii="宋体" w:hAnsi="宋体" w:cs="宋体"/>
          <w:color w:val="000000"/>
          <w:szCs w:val="21"/>
        </w:rPr>
      </w:pPr>
      <w:r>
        <w:rPr>
          <w:rFonts w:ascii="宋体" w:hAnsi="宋体" w:cs="宋体" w:hint="eastAsia"/>
          <w:color w:val="000000"/>
          <w:szCs w:val="21"/>
        </w:rPr>
        <w:t>一、白内障基础研究领域</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1、国际上首次发现了OGG1-Cys/</w:t>
      </w:r>
      <w:proofErr w:type="spellStart"/>
      <w:r>
        <w:rPr>
          <w:rFonts w:ascii="宋体" w:hAnsi="宋体" w:cs="宋体" w:hint="eastAsia"/>
          <w:color w:val="000000"/>
          <w:szCs w:val="21"/>
        </w:rPr>
        <w:t>Cys</w:t>
      </w:r>
      <w:proofErr w:type="spellEnd"/>
      <w:r>
        <w:rPr>
          <w:rFonts w:ascii="宋体" w:hAnsi="宋体" w:cs="宋体" w:hint="eastAsia"/>
          <w:color w:val="000000"/>
          <w:szCs w:val="21"/>
        </w:rPr>
        <w:t>基因型与年龄相关性白内障的发生风险增加相关，为眼科专家一直困扰的年龄相关性白内障的发病机制提供了一条新的思路。(</w:t>
      </w:r>
      <w:proofErr w:type="gramStart"/>
      <w:r>
        <w:rPr>
          <w:rFonts w:ascii="宋体" w:hAnsi="宋体" w:cs="宋体" w:hint="eastAsia"/>
          <w:color w:val="000000"/>
          <w:szCs w:val="21"/>
        </w:rPr>
        <w:t>见发表</w:t>
      </w:r>
      <w:proofErr w:type="gramEnd"/>
      <w:r>
        <w:rPr>
          <w:rFonts w:ascii="宋体" w:hAnsi="宋体" w:cs="宋体" w:hint="eastAsia"/>
          <w:color w:val="000000"/>
          <w:szCs w:val="21"/>
        </w:rPr>
        <w:t>论文1)</w:t>
      </w:r>
    </w:p>
    <w:p w:rsidR="00FC4F91" w:rsidRDefault="00FC4F91" w:rsidP="00FC4F91">
      <w:pPr>
        <w:spacing w:line="360" w:lineRule="atLeast"/>
        <w:ind w:left="360"/>
        <w:rPr>
          <w:rFonts w:ascii="宋体" w:hAnsi="宋体" w:cs="宋体"/>
          <w:color w:val="000000"/>
          <w:szCs w:val="21"/>
        </w:rPr>
      </w:pPr>
      <w:r>
        <w:rPr>
          <w:rFonts w:ascii="宋体" w:hAnsi="宋体" w:cs="宋体" w:hint="eastAsia"/>
          <w:color w:val="000000"/>
          <w:szCs w:val="21"/>
        </w:rPr>
        <w:t>2、国际上首次发现了一个来自CRYGS家族的未知蛋白（DKFZp434A0627)，引起国际眼科专家的关注。(</w:t>
      </w:r>
      <w:proofErr w:type="gramStart"/>
      <w:r>
        <w:rPr>
          <w:rFonts w:ascii="宋体" w:hAnsi="宋体" w:cs="宋体" w:hint="eastAsia"/>
          <w:color w:val="000000"/>
          <w:szCs w:val="21"/>
        </w:rPr>
        <w:t>见发表</w:t>
      </w:r>
      <w:proofErr w:type="gramEnd"/>
      <w:r>
        <w:rPr>
          <w:rFonts w:ascii="宋体" w:hAnsi="宋体" w:cs="宋体" w:hint="eastAsia"/>
          <w:color w:val="000000"/>
          <w:szCs w:val="21"/>
        </w:rPr>
        <w:t>论文2-3)</w:t>
      </w:r>
    </w:p>
    <w:p w:rsidR="00FC4F91" w:rsidRDefault="00FC4F91" w:rsidP="00FC4F91">
      <w:pPr>
        <w:spacing w:line="360" w:lineRule="atLeast"/>
        <w:ind w:left="360"/>
        <w:rPr>
          <w:rFonts w:ascii="宋体" w:hAnsi="宋体" w:cs="宋体"/>
          <w:color w:val="000000"/>
          <w:szCs w:val="21"/>
        </w:rPr>
      </w:pPr>
      <w:r>
        <w:rPr>
          <w:rFonts w:ascii="宋体" w:hAnsi="宋体" w:cs="宋体" w:hint="eastAsia"/>
          <w:color w:val="000000"/>
          <w:szCs w:val="21"/>
        </w:rPr>
        <w:t>3、国际上首次发现了CRYGC 基因一个新的点突变（347G&gt;A突变)和BFSP2 基因一个新的点突变[696-698（GAA）]，导致先天性白内障的发生，确认了 γ-晶体蛋白基因在先天性核性白内障发病机制中的重要作用。 (</w:t>
      </w:r>
      <w:proofErr w:type="gramStart"/>
      <w:r>
        <w:rPr>
          <w:rFonts w:ascii="宋体" w:hAnsi="宋体" w:cs="宋体" w:hint="eastAsia"/>
          <w:color w:val="000000"/>
          <w:szCs w:val="21"/>
        </w:rPr>
        <w:t>见发表</w:t>
      </w:r>
      <w:proofErr w:type="gramEnd"/>
      <w:r>
        <w:rPr>
          <w:rFonts w:ascii="宋体" w:hAnsi="宋体" w:cs="宋体" w:hint="eastAsia"/>
          <w:color w:val="000000"/>
          <w:szCs w:val="21"/>
        </w:rPr>
        <w:t>论文4-7)</w:t>
      </w:r>
    </w:p>
    <w:p w:rsidR="00FC4F91" w:rsidRDefault="00FC4F91" w:rsidP="00FC4F91">
      <w:pPr>
        <w:spacing w:line="360" w:lineRule="atLeast"/>
        <w:ind w:left="360"/>
        <w:rPr>
          <w:rFonts w:ascii="宋体" w:hAnsi="宋体" w:cs="宋体"/>
          <w:color w:val="000000"/>
          <w:szCs w:val="21"/>
        </w:rPr>
      </w:pPr>
      <w:r>
        <w:rPr>
          <w:rFonts w:ascii="宋体" w:hAnsi="宋体" w:cs="宋体" w:hint="eastAsia"/>
          <w:color w:val="000000"/>
          <w:szCs w:val="21"/>
        </w:rPr>
        <w:t>4、国际上首次报道了</w:t>
      </w:r>
      <w:r>
        <w:rPr>
          <w:rFonts w:ascii="宋体" w:hAnsi="宋体" w:cs="宋体" w:hint="eastAsia"/>
          <w:color w:val="000000"/>
          <w:kern w:val="0"/>
          <w:szCs w:val="21"/>
        </w:rPr>
        <w:t>高氧与核性白内障、晶状体内DNA损伤、DNA修复</w:t>
      </w:r>
      <w:proofErr w:type="gramStart"/>
      <w:r>
        <w:rPr>
          <w:rFonts w:ascii="宋体" w:hAnsi="宋体" w:cs="宋体" w:hint="eastAsia"/>
          <w:color w:val="000000"/>
          <w:kern w:val="0"/>
          <w:szCs w:val="21"/>
        </w:rPr>
        <w:t>酶表达</w:t>
      </w:r>
      <w:proofErr w:type="gramEnd"/>
      <w:r>
        <w:rPr>
          <w:rFonts w:ascii="宋体" w:hAnsi="宋体" w:cs="宋体" w:hint="eastAsia"/>
          <w:color w:val="000000"/>
          <w:kern w:val="0"/>
          <w:szCs w:val="21"/>
        </w:rPr>
        <w:t>出现变化。 抗氧化酶基因遗传相关性的研究表明：SOD1-251A/G的 G/G基因型可能会增加人群中白内障的发生风险。</w:t>
      </w:r>
      <w:r>
        <w:rPr>
          <w:rFonts w:ascii="宋体" w:hAnsi="宋体" w:cs="宋体" w:hint="eastAsia"/>
          <w:color w:val="000000"/>
          <w:szCs w:val="21"/>
        </w:rPr>
        <w:t>D-limonene能有效地防止H</w:t>
      </w:r>
      <w:r>
        <w:rPr>
          <w:rFonts w:ascii="宋体" w:hAnsi="宋体" w:cs="宋体" w:hint="eastAsia"/>
          <w:color w:val="000000"/>
          <w:szCs w:val="21"/>
          <w:vertAlign w:val="subscript"/>
        </w:rPr>
        <w:t>2</w:t>
      </w:r>
      <w:r>
        <w:rPr>
          <w:rFonts w:ascii="宋体" w:hAnsi="宋体" w:cs="宋体" w:hint="eastAsia"/>
          <w:color w:val="000000"/>
          <w:szCs w:val="21"/>
        </w:rPr>
        <w:t>O</w:t>
      </w:r>
      <w:r>
        <w:rPr>
          <w:rFonts w:ascii="宋体" w:hAnsi="宋体" w:cs="宋体" w:hint="eastAsia"/>
          <w:color w:val="000000"/>
          <w:szCs w:val="21"/>
          <w:vertAlign w:val="subscript"/>
        </w:rPr>
        <w:t>2</w:t>
      </w:r>
      <w:r>
        <w:rPr>
          <w:rFonts w:ascii="宋体" w:hAnsi="宋体" w:cs="宋体" w:hint="eastAsia"/>
          <w:color w:val="000000"/>
          <w:szCs w:val="21"/>
        </w:rPr>
        <w:t>诱导的晶状体上皮细胞氧化应激损伤，进而抑制细胞凋亡，有望为白内障的防治提供新的治疗方案。(</w:t>
      </w:r>
      <w:proofErr w:type="gramStart"/>
      <w:r>
        <w:rPr>
          <w:rFonts w:ascii="宋体" w:hAnsi="宋体" w:cs="宋体" w:hint="eastAsia"/>
          <w:color w:val="000000"/>
          <w:szCs w:val="21"/>
        </w:rPr>
        <w:t>见发表</w:t>
      </w:r>
      <w:proofErr w:type="gramEnd"/>
      <w:r>
        <w:rPr>
          <w:rFonts w:ascii="宋体" w:hAnsi="宋体" w:cs="宋体" w:hint="eastAsia"/>
          <w:color w:val="000000"/>
          <w:szCs w:val="21"/>
        </w:rPr>
        <w:t>论文8-15)</w:t>
      </w:r>
    </w:p>
    <w:p w:rsidR="00FC4F91" w:rsidRDefault="00FC4F91" w:rsidP="00FC4F91">
      <w:pPr>
        <w:spacing w:line="360" w:lineRule="atLeast"/>
        <w:ind w:left="360"/>
        <w:rPr>
          <w:rFonts w:ascii="宋体" w:hAnsi="宋体" w:cs="宋体"/>
          <w:color w:val="000000"/>
          <w:szCs w:val="21"/>
        </w:rPr>
      </w:pPr>
      <w:r>
        <w:rPr>
          <w:rFonts w:ascii="宋体" w:hAnsi="宋体" w:cs="宋体" w:hint="eastAsia"/>
          <w:color w:val="000000"/>
          <w:szCs w:val="21"/>
        </w:rPr>
        <w:t>5、国际上首次从蛋白质组学的角度阐述了，渗透和氧化损伤是 1型糖尿病性白内障形成和发展的主要病理机制，而2型糖尿病性白内障的形成与晶状体蛋白翻译后修饰和</w:t>
      </w:r>
      <w:proofErr w:type="gramStart"/>
      <w:r>
        <w:rPr>
          <w:rFonts w:ascii="宋体" w:hAnsi="宋体" w:cs="宋体" w:hint="eastAsia"/>
          <w:color w:val="000000"/>
          <w:szCs w:val="21"/>
        </w:rPr>
        <w:t>或</w:t>
      </w:r>
      <w:proofErr w:type="gramEnd"/>
      <w:r>
        <w:rPr>
          <w:rFonts w:ascii="宋体" w:hAnsi="宋体" w:cs="宋体" w:hint="eastAsia"/>
          <w:color w:val="000000"/>
          <w:szCs w:val="21"/>
        </w:rPr>
        <w:lastRenderedPageBreak/>
        <w:t>蛋白质交联、聚集更密切。国际上</w:t>
      </w:r>
      <w:r>
        <w:rPr>
          <w:rFonts w:ascii="宋体" w:hAnsi="宋体" w:cs="宋体" w:hint="eastAsia"/>
          <w:szCs w:val="21"/>
        </w:rPr>
        <w:t>首次从蛋白质组学的角度为激素性白内障的发病提供了一个可以阐述的机制。</w:t>
      </w:r>
      <w:r>
        <w:rPr>
          <w:rFonts w:ascii="宋体" w:hAnsi="宋体" w:cs="宋体" w:hint="eastAsia"/>
          <w:color w:val="000000"/>
          <w:szCs w:val="21"/>
        </w:rPr>
        <w:t>(</w:t>
      </w:r>
      <w:proofErr w:type="gramStart"/>
      <w:r>
        <w:rPr>
          <w:rFonts w:ascii="宋体" w:hAnsi="宋体" w:cs="宋体" w:hint="eastAsia"/>
          <w:color w:val="000000"/>
          <w:szCs w:val="21"/>
        </w:rPr>
        <w:t>见发表</w:t>
      </w:r>
      <w:proofErr w:type="gramEnd"/>
      <w:r>
        <w:rPr>
          <w:rFonts w:ascii="宋体" w:hAnsi="宋体" w:cs="宋体" w:hint="eastAsia"/>
          <w:color w:val="000000"/>
          <w:szCs w:val="21"/>
        </w:rPr>
        <w:t>论文16-20)</w:t>
      </w:r>
    </w:p>
    <w:p w:rsidR="00FC4F91" w:rsidRDefault="00FC4F91" w:rsidP="00FC4F91">
      <w:pPr>
        <w:numPr>
          <w:ilvl w:val="0"/>
          <w:numId w:val="1"/>
        </w:numPr>
        <w:spacing w:line="360" w:lineRule="atLeast"/>
        <w:rPr>
          <w:rFonts w:ascii="宋体" w:hAnsi="宋体" w:cs="宋体"/>
          <w:color w:val="000000"/>
          <w:szCs w:val="21"/>
        </w:rPr>
      </w:pPr>
      <w:r>
        <w:rPr>
          <w:rFonts w:ascii="宋体" w:hAnsi="宋体" w:cs="宋体" w:hint="eastAsia"/>
          <w:color w:val="000000"/>
          <w:szCs w:val="21"/>
        </w:rPr>
        <w:t>白内障临床技术推广</w:t>
      </w:r>
    </w:p>
    <w:p w:rsidR="00FC4F91" w:rsidRDefault="00FC4F91" w:rsidP="00FC4F91">
      <w:pPr>
        <w:spacing w:line="360" w:lineRule="atLeast"/>
        <w:ind w:firstLineChars="100" w:firstLine="210"/>
        <w:rPr>
          <w:rFonts w:ascii="宋体" w:hAnsi="宋体" w:cs="宋体"/>
          <w:color w:val="000000"/>
          <w:szCs w:val="21"/>
        </w:rPr>
      </w:pPr>
      <w:r>
        <w:rPr>
          <w:rFonts w:ascii="宋体" w:hAnsi="宋体" w:cs="宋体" w:hint="eastAsia"/>
          <w:color w:val="000000"/>
          <w:szCs w:val="21"/>
        </w:rPr>
        <w:t>1、项目组于1997年率先在我国开展白内障超声乳化技术来治疗白内障，该手术切口小、时间短、术后恢复快、并发症少等优势，是国内外主流白内障手术。</w:t>
      </w:r>
    </w:p>
    <w:p w:rsidR="00FC4F91" w:rsidRDefault="00FC4F91" w:rsidP="00FC4F91">
      <w:pPr>
        <w:spacing w:line="360" w:lineRule="atLeast"/>
        <w:ind w:firstLineChars="100" w:firstLine="210"/>
        <w:rPr>
          <w:rFonts w:ascii="宋体" w:hAnsi="宋体" w:cs="宋体"/>
          <w:color w:val="000000"/>
          <w:szCs w:val="21"/>
        </w:rPr>
      </w:pPr>
      <w:r>
        <w:rPr>
          <w:rFonts w:ascii="宋体" w:hAnsi="宋体" w:cs="宋体" w:hint="eastAsia"/>
          <w:color w:val="000000"/>
          <w:szCs w:val="21"/>
        </w:rPr>
        <w:t>2、项目组将白内障防治技术推广至基层，十一次进藏、八次援疆、白内障扶贫项目走遍祖国大江南北，</w:t>
      </w:r>
      <w:r>
        <w:rPr>
          <w:rFonts w:ascii="宋体" w:hAnsi="宋体" w:cs="宋体" w:hint="eastAsia"/>
          <w:szCs w:val="21"/>
        </w:rPr>
        <w:t>先后诊治30余万</w:t>
      </w:r>
      <w:proofErr w:type="gramStart"/>
      <w:r>
        <w:rPr>
          <w:rFonts w:ascii="宋体" w:hAnsi="宋体" w:cs="宋体" w:hint="eastAsia"/>
          <w:szCs w:val="21"/>
        </w:rPr>
        <w:t>各</w:t>
      </w:r>
      <w:proofErr w:type="gramEnd"/>
      <w:r>
        <w:rPr>
          <w:rFonts w:ascii="宋体" w:hAnsi="宋体" w:cs="宋体" w:hint="eastAsia"/>
          <w:szCs w:val="21"/>
        </w:rPr>
        <w:t>类眼病患者，完成</w:t>
      </w:r>
      <w:r>
        <w:rPr>
          <w:rFonts w:ascii="宋体" w:hAnsi="宋体" w:cs="宋体" w:hint="eastAsia"/>
          <w:color w:val="000000"/>
          <w:szCs w:val="21"/>
        </w:rPr>
        <w:t>的白内障手术10万余例，为老百姓带来了光明。</w:t>
      </w:r>
    </w:p>
    <w:p w:rsidR="00FC4F91" w:rsidRDefault="00FC4F91" w:rsidP="00FC4F91">
      <w:pPr>
        <w:spacing w:line="360" w:lineRule="atLeast"/>
        <w:ind w:firstLineChars="100" w:firstLine="210"/>
        <w:rPr>
          <w:rFonts w:ascii="宋体" w:hAnsi="宋体" w:cs="宋体"/>
          <w:color w:val="000000"/>
          <w:szCs w:val="21"/>
        </w:rPr>
      </w:pPr>
      <w:r>
        <w:rPr>
          <w:rFonts w:ascii="宋体" w:hAnsi="宋体" w:cs="宋体" w:hint="eastAsia"/>
          <w:color w:val="000000"/>
          <w:szCs w:val="21"/>
        </w:rPr>
        <w:t>3、国内首次申请并获得两项白内障基因检测的发明专利。获得一项条纹视力检测仪器发明专利，获得七项与白内障发病机制研究是临床手术应用相关的实用新型专利，其中包括国内领先的精准激光乳化定位器，反转拍及调色眼镜的研发及推广应用，推广应用于全国各大医院眼科，为白内障的早期筛查、诊断及治疗治疗了指导，为兄弟医院提供技术支持。</w:t>
      </w:r>
    </w:p>
    <w:p w:rsidR="00FC4F91" w:rsidRDefault="00FC4F91" w:rsidP="00FC4F91">
      <w:pPr>
        <w:spacing w:line="360" w:lineRule="atLeast"/>
        <w:ind w:firstLineChars="100" w:firstLine="210"/>
        <w:rPr>
          <w:rFonts w:ascii="宋体" w:hAnsi="宋体" w:cs="宋体"/>
          <w:color w:val="000000"/>
          <w:szCs w:val="21"/>
        </w:rPr>
      </w:pPr>
      <w:r>
        <w:rPr>
          <w:rFonts w:ascii="宋体" w:hAnsi="宋体" w:cs="宋体" w:hint="eastAsia"/>
          <w:color w:val="000000"/>
          <w:szCs w:val="21"/>
        </w:rPr>
        <w:t>4、作为黑龙江省白内障培训基地，连续培训17年举办白内障培训班和白内障论坛交流，传授白内障手术新技术，培养白内障医师2000余名，为我国基层眼病防治培养了大批优秀人才。</w:t>
      </w:r>
    </w:p>
    <w:p w:rsidR="00FC4F91" w:rsidRDefault="00FC4F91" w:rsidP="00FC4F91">
      <w:pPr>
        <w:spacing w:line="360" w:lineRule="atLeast"/>
        <w:ind w:firstLineChars="100" w:firstLine="210"/>
        <w:rPr>
          <w:rFonts w:ascii="宋体" w:hAnsi="宋体" w:cs="宋体"/>
          <w:color w:val="000000"/>
          <w:szCs w:val="21"/>
        </w:rPr>
      </w:pPr>
      <w:r>
        <w:rPr>
          <w:rFonts w:ascii="宋体" w:hAnsi="宋体" w:cs="宋体" w:hint="eastAsia"/>
          <w:color w:val="000000"/>
          <w:szCs w:val="21"/>
        </w:rPr>
        <w:t>5、项目</w:t>
      </w:r>
      <w:proofErr w:type="gramStart"/>
      <w:r>
        <w:rPr>
          <w:rFonts w:ascii="宋体" w:hAnsi="宋体" w:cs="宋体" w:hint="eastAsia"/>
          <w:color w:val="000000"/>
          <w:szCs w:val="21"/>
        </w:rPr>
        <w:t>组发表</w:t>
      </w:r>
      <w:proofErr w:type="gramEnd"/>
      <w:r>
        <w:rPr>
          <w:rFonts w:ascii="宋体" w:hAnsi="宋体" w:cs="宋体" w:hint="eastAsia"/>
          <w:color w:val="000000"/>
          <w:szCs w:val="21"/>
        </w:rPr>
        <w:t>具有代表性和世界影响力的SCI文章20篇。在眼科顶尖级杂志Ophthalmology和IVOS(IF:3.466)均发表文章。项目培养15名研究生导师及42名研究生。</w:t>
      </w:r>
    </w:p>
    <w:p w:rsidR="00FC4F91" w:rsidRDefault="00FC4F91" w:rsidP="00FC4F91">
      <w:pPr>
        <w:spacing w:line="360" w:lineRule="atLeast"/>
        <w:ind w:firstLineChars="100" w:firstLine="210"/>
        <w:rPr>
          <w:rFonts w:ascii="宋体" w:hAnsi="宋体" w:cs="宋体"/>
          <w:color w:val="000000"/>
          <w:szCs w:val="21"/>
        </w:rPr>
      </w:pPr>
      <w:r>
        <w:rPr>
          <w:rFonts w:ascii="宋体" w:hAnsi="宋体" w:cs="宋体" w:hint="eastAsia"/>
          <w:color w:val="000000"/>
          <w:szCs w:val="21"/>
        </w:rPr>
        <w:t>6、出版白内障相关专著5部。</w:t>
      </w:r>
    </w:p>
    <w:p w:rsidR="00FC4F91" w:rsidRDefault="00FC4F91" w:rsidP="00FC4F91">
      <w:pPr>
        <w:spacing w:line="360" w:lineRule="atLeast"/>
        <w:rPr>
          <w:rFonts w:ascii="宋体" w:hAnsi="宋体" w:cs="宋体"/>
          <w:color w:val="0D0D0D"/>
          <w:spacing w:val="2"/>
          <w:szCs w:val="21"/>
        </w:rPr>
      </w:pPr>
      <w:r>
        <w:rPr>
          <w:rFonts w:ascii="宋体" w:hAnsi="宋体" w:cs="宋体" w:hint="eastAsia"/>
          <w:color w:val="0D0D0D"/>
          <w:spacing w:val="2"/>
          <w:szCs w:val="21"/>
        </w:rPr>
        <w:t>6.客观评价</w:t>
      </w:r>
    </w:p>
    <w:p w:rsidR="00FC4F91" w:rsidRDefault="00FC4F91" w:rsidP="00FC4F91">
      <w:pPr>
        <w:pStyle w:val="a4"/>
        <w:spacing w:line="360" w:lineRule="atLeast"/>
        <w:ind w:firstLine="420"/>
        <w:rPr>
          <w:rFonts w:ascii="宋体" w:hAnsi="宋体" w:cs="宋体"/>
          <w:color w:val="000000"/>
          <w:sz w:val="21"/>
          <w:szCs w:val="21"/>
        </w:rPr>
      </w:pPr>
      <w:r>
        <w:rPr>
          <w:rFonts w:ascii="宋体" w:hAnsi="宋体" w:cs="宋体" w:hint="eastAsia"/>
          <w:color w:val="000000"/>
          <w:sz w:val="21"/>
          <w:szCs w:val="21"/>
        </w:rPr>
        <w:t>1）课题验收</w:t>
      </w:r>
    </w:p>
    <w:p w:rsidR="00FC4F91" w:rsidRDefault="00FC4F91" w:rsidP="00FC4F91">
      <w:pPr>
        <w:pStyle w:val="a4"/>
        <w:spacing w:line="360" w:lineRule="atLeast"/>
        <w:ind w:firstLine="420"/>
        <w:rPr>
          <w:rFonts w:ascii="宋体" w:hAnsi="宋体" w:cs="宋体"/>
          <w:color w:val="000000"/>
          <w:sz w:val="21"/>
          <w:szCs w:val="21"/>
        </w:rPr>
      </w:pPr>
      <w:r>
        <w:rPr>
          <w:rFonts w:ascii="宋体" w:hAnsi="宋体" w:cs="宋体" w:hint="eastAsia"/>
          <w:color w:val="000000"/>
          <w:sz w:val="21"/>
          <w:szCs w:val="21"/>
        </w:rPr>
        <w:t>已经获得四项国家自然科学基金的结题验收，分别为国家自然科学基金：不同氧环境对不同年龄大鼠晶状体线粒体的影响（批准号：81170832），国家自然科学基金：老年性白内障与正常人晶状体蛋白质组学的研究（批准号：30973275），国家自然科学基金：多个先天性白内障家系致病基因的定位克隆及其功能研究（批准号：30772380），国家自然科学基金：先天性白内障大家系致病基因的定位克隆与功能研究（批准号：81200722）的结题验收。获得一项高等学校博士学科点专项科研基金：氧环境改变大鼠晶状体线粒体的影响（批准号：20112307110013）</w:t>
      </w:r>
    </w:p>
    <w:p w:rsidR="00FC4F91" w:rsidRDefault="00FC4F91" w:rsidP="00FC4F91">
      <w:pPr>
        <w:pStyle w:val="a4"/>
        <w:spacing w:line="360" w:lineRule="atLeast"/>
        <w:ind w:firstLine="420"/>
        <w:rPr>
          <w:rFonts w:ascii="宋体" w:hAnsi="宋体" w:cs="宋体"/>
          <w:color w:val="000000"/>
          <w:sz w:val="21"/>
          <w:szCs w:val="21"/>
        </w:rPr>
      </w:pPr>
      <w:r>
        <w:rPr>
          <w:rFonts w:ascii="宋体" w:hAnsi="宋体" w:cs="宋体" w:hint="eastAsia"/>
          <w:color w:val="000000"/>
          <w:sz w:val="21"/>
          <w:szCs w:val="21"/>
        </w:rPr>
        <w:t>2）作者在学术刊物上发表的评价</w:t>
      </w:r>
    </w:p>
    <w:p w:rsidR="00FC4F91" w:rsidRDefault="00FC4F91" w:rsidP="00FC4F91">
      <w:pPr>
        <w:pStyle w:val="a4"/>
        <w:spacing w:line="360" w:lineRule="atLeast"/>
        <w:ind w:firstLine="420"/>
        <w:rPr>
          <w:rFonts w:ascii="宋体" w:hAnsi="宋体" w:cs="宋体"/>
          <w:sz w:val="21"/>
          <w:szCs w:val="21"/>
        </w:rPr>
      </w:pPr>
      <w:r>
        <w:rPr>
          <w:rFonts w:ascii="宋体" w:hAnsi="宋体" w:cs="宋体" w:hint="eastAsia"/>
          <w:sz w:val="21"/>
          <w:szCs w:val="21"/>
        </w:rPr>
        <w:t>中国医学科学院北京协和医院陈有信教授在《美国眼科学会官方杂志Ophthalmology(中文版)》杂志首刊导读中，多项目的研究给予了高度的评价，陈有信教授写到：“特别挑选了4篇（项目组文章是其中一篇）发表于Ophthalmology杂志上中国学者发表的论著摘要</w:t>
      </w:r>
      <w:proofErr w:type="gramStart"/>
      <w:r>
        <w:rPr>
          <w:rFonts w:ascii="宋体" w:hAnsi="宋体" w:cs="宋体" w:hint="eastAsia"/>
          <w:sz w:val="21"/>
          <w:szCs w:val="21"/>
        </w:rPr>
        <w:t>要</w:t>
      </w:r>
      <w:proofErr w:type="gramEnd"/>
      <w:r>
        <w:rPr>
          <w:rFonts w:ascii="宋体" w:hAnsi="宋体" w:cs="宋体" w:hint="eastAsia"/>
          <w:sz w:val="21"/>
          <w:szCs w:val="21"/>
        </w:rPr>
        <w:t>刊登，以便我们了解国内学者的学术研究水平以及工作动态，这些研究能够刊登在国际顶级的眼科杂志上，显示了我国眼科学术研究水平正向国际水平迈进。哈尔滨医科大学附属第一医院眼科刘平的团队发表的”DNA修复基因（OGG1、XRCC1、APE1和XPD）的多态性与年龄相关性白内障发生风险增加相关。”</w:t>
      </w:r>
    </w:p>
    <w:p w:rsidR="00FC4F91" w:rsidRDefault="00FC4F91" w:rsidP="00FC4F91">
      <w:pPr>
        <w:pStyle w:val="a4"/>
        <w:spacing w:line="360" w:lineRule="atLeast"/>
        <w:ind w:firstLine="420"/>
        <w:rPr>
          <w:rFonts w:ascii="宋体" w:hAnsi="宋体" w:cs="宋体"/>
          <w:color w:val="000000"/>
          <w:sz w:val="21"/>
          <w:szCs w:val="21"/>
        </w:rPr>
      </w:pPr>
      <w:r>
        <w:rPr>
          <w:rFonts w:ascii="宋体" w:hAnsi="宋体" w:cs="宋体" w:hint="eastAsia"/>
          <w:sz w:val="21"/>
          <w:szCs w:val="21"/>
        </w:rPr>
        <w:t>国内著名白内障专家何守志教授，在给项目</w:t>
      </w:r>
      <w:proofErr w:type="gramStart"/>
      <w:r>
        <w:rPr>
          <w:rFonts w:ascii="宋体" w:hAnsi="宋体" w:cs="宋体" w:hint="eastAsia"/>
          <w:sz w:val="21"/>
          <w:szCs w:val="21"/>
        </w:rPr>
        <w:t>组出版</w:t>
      </w:r>
      <w:proofErr w:type="gramEnd"/>
      <w:r>
        <w:rPr>
          <w:rFonts w:ascii="宋体" w:hAnsi="宋体" w:cs="宋体" w:hint="eastAsia"/>
          <w:sz w:val="21"/>
          <w:szCs w:val="21"/>
        </w:rPr>
        <w:t>的《白内障论坛》一书做序中，给予“白内障专家刘平教授等人，集多年积累的工作经验及较高的理论，编辑出版首部具有博览大家、广收言论的白内障专著文章。丰富了白内障的治疗理论及研究思想，是一部具有较高</w:t>
      </w:r>
      <w:r>
        <w:rPr>
          <w:rFonts w:ascii="宋体" w:hAnsi="宋体" w:cs="宋体" w:hint="eastAsia"/>
          <w:sz w:val="21"/>
          <w:szCs w:val="21"/>
        </w:rPr>
        <w:lastRenderedPageBreak/>
        <w:t>参考价值的理论丛书”非常高的评价。中华医学会眼科主任委员姚克讲授，在给刘平教授出版的《实用白内障诊治重点》一书做序中，给予“刘平教授及其团队一直致力于白内障手术的理论及实践，每年组织国际白内障研讨会及继续教育培训班已有十余年。而今倾多年心血，参阅大量国内外文献，结合丰富的临床经验组织撰写了《实用白内障诊治重点》，这本书代表着白内障手术发展的时代信息”的评价，充分肯定了项目组在白内障方面的研究及成果。</w:t>
      </w:r>
    </w:p>
    <w:p w:rsidR="00FC4F91" w:rsidRDefault="00FC4F91" w:rsidP="00FC4F91">
      <w:pPr>
        <w:pStyle w:val="a4"/>
        <w:numPr>
          <w:ilvl w:val="0"/>
          <w:numId w:val="2"/>
        </w:numPr>
        <w:spacing w:line="360" w:lineRule="atLeast"/>
        <w:ind w:firstLineChars="0"/>
        <w:rPr>
          <w:rFonts w:ascii="宋体" w:hAnsi="宋体" w:cs="宋体"/>
          <w:color w:val="000000"/>
          <w:sz w:val="21"/>
          <w:szCs w:val="21"/>
        </w:rPr>
      </w:pPr>
      <w:r>
        <w:rPr>
          <w:rFonts w:ascii="宋体" w:hAnsi="宋体" w:cs="宋体" w:hint="eastAsia"/>
          <w:color w:val="000000"/>
          <w:sz w:val="21"/>
          <w:szCs w:val="21"/>
        </w:rPr>
        <w:t>获奖情况</w:t>
      </w:r>
    </w:p>
    <w:p w:rsidR="00FC4F91" w:rsidRDefault="00FC4F91" w:rsidP="00FC4F91">
      <w:pPr>
        <w:pStyle w:val="a4"/>
        <w:spacing w:line="360" w:lineRule="atLeast"/>
        <w:ind w:firstLine="422"/>
        <w:rPr>
          <w:rFonts w:ascii="宋体" w:hAnsi="宋体" w:cs="宋体"/>
          <w:b/>
          <w:bCs/>
          <w:color w:val="000000"/>
          <w:sz w:val="21"/>
          <w:szCs w:val="21"/>
        </w:rPr>
      </w:pPr>
      <w:r>
        <w:rPr>
          <w:rFonts w:ascii="宋体" w:hAnsi="宋体" w:cs="宋体" w:hint="eastAsia"/>
          <w:b/>
          <w:color w:val="000000"/>
          <w:sz w:val="21"/>
          <w:szCs w:val="21"/>
        </w:rPr>
        <w:t>（学科分类：临床医学 眼科学32037）（佐证材料：科技奖励 9-1，9-2,9-3,9-4,9-5,9-6,9-7,9-8，9-9</w:t>
      </w:r>
      <w:r>
        <w:rPr>
          <w:rFonts w:ascii="宋体" w:hAnsi="宋体" w:cs="宋体" w:hint="eastAsia"/>
          <w:b/>
          <w:bCs/>
          <w:color w:val="000000"/>
          <w:sz w:val="21"/>
          <w:szCs w:val="21"/>
        </w:rPr>
        <w:t>）</w:t>
      </w:r>
    </w:p>
    <w:tbl>
      <w:tblPr>
        <w:tblpPr w:leftFromText="180" w:rightFromText="180" w:vertAnchor="page" w:horzAnchor="page" w:tblpX="3553" w:tblpY="4516"/>
        <w:tblOverlap w:val="neve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1234"/>
        <w:gridCol w:w="774"/>
        <w:gridCol w:w="774"/>
        <w:gridCol w:w="568"/>
        <w:gridCol w:w="750"/>
      </w:tblGrid>
      <w:tr w:rsidR="00FC4F91" w:rsidTr="00D45676">
        <w:trPr>
          <w:cantSplit/>
          <w:trHeight w:hRule="exact" w:val="513"/>
        </w:trPr>
        <w:tc>
          <w:tcPr>
            <w:tcW w:w="1234" w:type="dxa"/>
            <w:tcBorders>
              <w:top w:val="single" w:sz="12" w:space="0" w:color="000000"/>
              <w:left w:val="single" w:sz="12" w:space="0" w:color="000000"/>
              <w:right w:val="single" w:sz="4" w:space="0" w:color="auto"/>
            </w:tcBorders>
            <w:vAlign w:val="center"/>
          </w:tcPr>
          <w:p w:rsidR="00FC4F91" w:rsidRDefault="00FC4F91" w:rsidP="00D45676">
            <w:pPr>
              <w:spacing w:line="360" w:lineRule="atLeast"/>
              <w:ind w:firstLineChars="200" w:firstLine="300"/>
              <w:rPr>
                <w:rFonts w:ascii="宋体" w:hAnsi="宋体" w:cs="宋体"/>
                <w:color w:val="000000"/>
                <w:sz w:val="15"/>
                <w:szCs w:val="15"/>
              </w:rPr>
            </w:pPr>
            <w:r>
              <w:rPr>
                <w:rFonts w:ascii="宋体" w:hAnsi="宋体" w:cs="宋体" w:hint="eastAsia"/>
                <w:color w:val="000000"/>
                <w:sz w:val="15"/>
                <w:szCs w:val="15"/>
              </w:rPr>
              <w:t>获 奖 项 目 名 称</w:t>
            </w:r>
          </w:p>
        </w:tc>
        <w:tc>
          <w:tcPr>
            <w:tcW w:w="774" w:type="dxa"/>
            <w:tcBorders>
              <w:top w:val="single" w:sz="12" w:space="0" w:color="000000"/>
              <w:left w:val="single" w:sz="4" w:space="0" w:color="auto"/>
            </w:tcBorders>
            <w:vAlign w:val="center"/>
          </w:tcPr>
          <w:p w:rsidR="00FC4F91" w:rsidRDefault="00FC4F91" w:rsidP="00D45676">
            <w:pPr>
              <w:spacing w:line="360" w:lineRule="atLeast"/>
              <w:ind w:leftChars="17" w:left="36" w:firstLineChars="10" w:firstLine="15"/>
              <w:jc w:val="center"/>
              <w:rPr>
                <w:rFonts w:ascii="宋体" w:hAnsi="宋体" w:cs="宋体"/>
                <w:color w:val="000000"/>
                <w:sz w:val="15"/>
                <w:szCs w:val="15"/>
              </w:rPr>
            </w:pPr>
            <w:r>
              <w:rPr>
                <w:rFonts w:ascii="宋体" w:hAnsi="宋体" w:cs="宋体" w:hint="eastAsia"/>
                <w:color w:val="000000"/>
                <w:sz w:val="15"/>
                <w:szCs w:val="15"/>
              </w:rPr>
              <w:t>获奖时间</w:t>
            </w:r>
          </w:p>
        </w:tc>
        <w:tc>
          <w:tcPr>
            <w:tcW w:w="774" w:type="dxa"/>
            <w:tcBorders>
              <w:top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奖项名称</w:t>
            </w:r>
          </w:p>
        </w:tc>
        <w:tc>
          <w:tcPr>
            <w:tcW w:w="568" w:type="dxa"/>
            <w:tcBorders>
              <w:top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奖励等级</w:t>
            </w:r>
          </w:p>
        </w:tc>
        <w:tc>
          <w:tcPr>
            <w:tcW w:w="750" w:type="dxa"/>
            <w:tcBorders>
              <w:top w:val="single" w:sz="12" w:space="0" w:color="000000"/>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授奖部门（单位）</w:t>
            </w:r>
          </w:p>
        </w:tc>
      </w:tr>
      <w:tr w:rsidR="00FC4F91" w:rsidTr="00D45676">
        <w:trPr>
          <w:cantSplit/>
          <w:trHeight w:hRule="exact" w:val="493"/>
        </w:trPr>
        <w:tc>
          <w:tcPr>
            <w:tcW w:w="1234" w:type="dxa"/>
            <w:tcBorders>
              <w:left w:val="single" w:sz="12" w:space="0" w:color="000000"/>
              <w:bottom w:val="single" w:sz="6" w:space="0" w:color="000000"/>
              <w:right w:val="single" w:sz="4" w:space="0" w:color="auto"/>
            </w:tcBorders>
            <w:vAlign w:val="center"/>
          </w:tcPr>
          <w:p w:rsidR="00FC4F91" w:rsidRDefault="00FC4F91" w:rsidP="00D45676">
            <w:pPr>
              <w:pStyle w:val="a4"/>
              <w:spacing w:line="360" w:lineRule="atLeast"/>
              <w:ind w:firstLineChars="100" w:firstLine="150"/>
              <w:jc w:val="center"/>
              <w:rPr>
                <w:rFonts w:ascii="宋体" w:hAnsi="宋体" w:cs="宋体"/>
                <w:color w:val="000000"/>
                <w:sz w:val="15"/>
                <w:szCs w:val="15"/>
              </w:rPr>
            </w:pPr>
            <w:r>
              <w:rPr>
                <w:rFonts w:ascii="宋体" w:hAnsi="宋体" w:cs="宋体" w:hint="eastAsia"/>
                <w:color w:val="000000"/>
                <w:sz w:val="15"/>
                <w:szCs w:val="15"/>
              </w:rPr>
              <w:t>白内障发病机制的研究</w:t>
            </w:r>
          </w:p>
        </w:tc>
        <w:tc>
          <w:tcPr>
            <w:tcW w:w="774" w:type="dxa"/>
            <w:tcBorders>
              <w:left w:val="single" w:sz="4" w:space="0" w:color="auto"/>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2009</w:t>
            </w:r>
          </w:p>
        </w:tc>
        <w:tc>
          <w:tcPr>
            <w:tcW w:w="774" w:type="dxa"/>
            <w:tcBorders>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科技进步奖</w:t>
            </w:r>
          </w:p>
        </w:tc>
        <w:tc>
          <w:tcPr>
            <w:tcW w:w="568" w:type="dxa"/>
            <w:tcBorders>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二等</w:t>
            </w:r>
          </w:p>
        </w:tc>
        <w:tc>
          <w:tcPr>
            <w:tcW w:w="750" w:type="dxa"/>
            <w:tcBorders>
              <w:bottom w:val="single" w:sz="6" w:space="0" w:color="000000"/>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黑龙江省政府</w:t>
            </w:r>
          </w:p>
        </w:tc>
      </w:tr>
      <w:tr w:rsidR="00FC4F91" w:rsidTr="00D45676">
        <w:trPr>
          <w:cantSplit/>
          <w:trHeight w:hRule="exact" w:val="493"/>
        </w:trPr>
        <w:tc>
          <w:tcPr>
            <w:tcW w:w="1234" w:type="dxa"/>
            <w:tcBorders>
              <w:left w:val="single" w:sz="12" w:space="0" w:color="000000"/>
              <w:bottom w:val="single" w:sz="6" w:space="0" w:color="000000"/>
              <w:right w:val="single" w:sz="4" w:space="0" w:color="auto"/>
            </w:tcBorders>
            <w:vAlign w:val="center"/>
          </w:tcPr>
          <w:p w:rsidR="00FC4F91" w:rsidRDefault="00FC4F91" w:rsidP="00D45676">
            <w:pPr>
              <w:jc w:val="center"/>
              <w:rPr>
                <w:rFonts w:ascii="宋体" w:hAnsi="宋体" w:cs="宋体"/>
                <w:color w:val="000000"/>
                <w:sz w:val="15"/>
                <w:szCs w:val="15"/>
              </w:rPr>
            </w:pPr>
            <w:r>
              <w:rPr>
                <w:rFonts w:ascii="宋体" w:hAnsi="宋体" w:cs="宋体" w:hint="eastAsia"/>
                <w:color w:val="000000"/>
                <w:sz w:val="15"/>
                <w:szCs w:val="15"/>
              </w:rPr>
              <w:t>重组人BIGH3促进人角膜上皮伤口愈合。</w:t>
            </w:r>
          </w:p>
          <w:p w:rsidR="00FC4F91" w:rsidRDefault="00FC4F91" w:rsidP="00D45676">
            <w:pPr>
              <w:pStyle w:val="a4"/>
              <w:spacing w:line="360" w:lineRule="atLeast"/>
              <w:ind w:firstLineChars="100" w:firstLine="150"/>
              <w:jc w:val="center"/>
              <w:rPr>
                <w:rFonts w:ascii="宋体" w:hAnsi="宋体" w:cs="宋体"/>
                <w:color w:val="000000"/>
                <w:sz w:val="15"/>
                <w:szCs w:val="15"/>
              </w:rPr>
            </w:pPr>
          </w:p>
        </w:tc>
        <w:tc>
          <w:tcPr>
            <w:tcW w:w="774" w:type="dxa"/>
            <w:tcBorders>
              <w:left w:val="single" w:sz="4" w:space="0" w:color="auto"/>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2013</w:t>
            </w:r>
          </w:p>
        </w:tc>
        <w:tc>
          <w:tcPr>
            <w:tcW w:w="774" w:type="dxa"/>
            <w:tcBorders>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科技进步奖</w:t>
            </w:r>
          </w:p>
        </w:tc>
        <w:tc>
          <w:tcPr>
            <w:tcW w:w="568" w:type="dxa"/>
            <w:tcBorders>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二等</w:t>
            </w:r>
          </w:p>
        </w:tc>
        <w:tc>
          <w:tcPr>
            <w:tcW w:w="750" w:type="dxa"/>
            <w:tcBorders>
              <w:bottom w:val="single" w:sz="6" w:space="0" w:color="000000"/>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黑龙江省政府</w:t>
            </w:r>
          </w:p>
        </w:tc>
      </w:tr>
      <w:tr w:rsidR="00FC4F91" w:rsidTr="00D45676">
        <w:trPr>
          <w:cantSplit/>
          <w:trHeight w:hRule="exact" w:val="493"/>
        </w:trPr>
        <w:tc>
          <w:tcPr>
            <w:tcW w:w="1234" w:type="dxa"/>
            <w:tcBorders>
              <w:left w:val="single" w:sz="12" w:space="0" w:color="000000"/>
              <w:bottom w:val="single" w:sz="6" w:space="0" w:color="000000"/>
              <w:righ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超声乳化吸出联合人工晶体植入术治疗并发性白内障</w:t>
            </w:r>
          </w:p>
        </w:tc>
        <w:tc>
          <w:tcPr>
            <w:tcW w:w="774" w:type="dxa"/>
            <w:tcBorders>
              <w:left w:val="single" w:sz="4" w:space="0" w:color="auto"/>
              <w:bottom w:val="single" w:sz="6" w:space="0" w:color="000000"/>
            </w:tcBorders>
            <w:vAlign w:val="center"/>
          </w:tcPr>
          <w:p w:rsidR="00FC4F91" w:rsidRDefault="00FC4F91" w:rsidP="00D45676">
            <w:pPr>
              <w:spacing w:line="360" w:lineRule="atLeast"/>
              <w:ind w:firstLineChars="300" w:firstLine="450"/>
              <w:rPr>
                <w:rFonts w:ascii="宋体" w:hAnsi="宋体" w:cs="宋体"/>
                <w:color w:val="000000"/>
                <w:sz w:val="15"/>
                <w:szCs w:val="15"/>
              </w:rPr>
            </w:pPr>
            <w:r>
              <w:rPr>
                <w:rFonts w:ascii="宋体" w:hAnsi="宋体" w:cs="宋体" w:hint="eastAsia"/>
                <w:color w:val="000000"/>
                <w:sz w:val="15"/>
                <w:szCs w:val="15"/>
              </w:rPr>
              <w:t>2001</w:t>
            </w:r>
          </w:p>
        </w:tc>
        <w:tc>
          <w:tcPr>
            <w:tcW w:w="774" w:type="dxa"/>
            <w:tcBorders>
              <w:bottom w:val="single" w:sz="6" w:space="0" w:color="000000"/>
            </w:tcBorders>
            <w:vAlign w:val="center"/>
          </w:tcPr>
          <w:p w:rsidR="00FC4F91" w:rsidRDefault="00FC4F91" w:rsidP="00D45676">
            <w:pPr>
              <w:spacing w:line="360" w:lineRule="atLeast"/>
              <w:ind w:firstLineChars="100" w:firstLine="150"/>
              <w:jc w:val="center"/>
              <w:rPr>
                <w:rFonts w:ascii="宋体" w:hAnsi="宋体" w:cs="宋体"/>
                <w:color w:val="000000"/>
                <w:sz w:val="15"/>
                <w:szCs w:val="15"/>
              </w:rPr>
            </w:pPr>
            <w:r>
              <w:rPr>
                <w:rFonts w:ascii="宋体" w:hAnsi="宋体" w:cs="宋体" w:hint="eastAsia"/>
                <w:color w:val="000000"/>
                <w:sz w:val="15"/>
                <w:szCs w:val="15"/>
              </w:rPr>
              <w:t>科技进步奖</w:t>
            </w:r>
          </w:p>
        </w:tc>
        <w:tc>
          <w:tcPr>
            <w:tcW w:w="568" w:type="dxa"/>
            <w:tcBorders>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一等</w:t>
            </w:r>
          </w:p>
        </w:tc>
        <w:tc>
          <w:tcPr>
            <w:tcW w:w="750" w:type="dxa"/>
            <w:tcBorders>
              <w:bottom w:val="single" w:sz="6" w:space="0" w:color="000000"/>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黑龙江省医药卫生</w:t>
            </w:r>
          </w:p>
          <w:p w:rsidR="00FC4F91" w:rsidRDefault="00FC4F91" w:rsidP="00D45676">
            <w:pPr>
              <w:spacing w:line="360" w:lineRule="atLeast"/>
              <w:jc w:val="center"/>
              <w:rPr>
                <w:rFonts w:ascii="宋体" w:hAnsi="宋体" w:cs="宋体"/>
                <w:color w:val="000000"/>
                <w:sz w:val="15"/>
                <w:szCs w:val="15"/>
              </w:rPr>
            </w:pPr>
          </w:p>
        </w:tc>
      </w:tr>
      <w:tr w:rsidR="00FC4F91" w:rsidTr="00D45676">
        <w:trPr>
          <w:cantSplit/>
          <w:trHeight w:hRule="exact" w:val="493"/>
        </w:trPr>
        <w:tc>
          <w:tcPr>
            <w:tcW w:w="1234" w:type="dxa"/>
            <w:tcBorders>
              <w:left w:val="single" w:sz="12" w:space="0" w:color="000000"/>
              <w:bottom w:val="single" w:sz="6" w:space="0" w:color="000000"/>
              <w:righ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婴幼儿白内障的矫治</w:t>
            </w:r>
          </w:p>
        </w:tc>
        <w:tc>
          <w:tcPr>
            <w:tcW w:w="774" w:type="dxa"/>
            <w:tcBorders>
              <w:left w:val="single" w:sz="4" w:space="0" w:color="auto"/>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2003</w:t>
            </w:r>
          </w:p>
        </w:tc>
        <w:tc>
          <w:tcPr>
            <w:tcW w:w="774" w:type="dxa"/>
            <w:tcBorders>
              <w:bottom w:val="single" w:sz="6"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医疗新技术</w:t>
            </w:r>
            <w:proofErr w:type="gramStart"/>
            <w:r>
              <w:rPr>
                <w:rFonts w:ascii="宋体" w:hAnsi="宋体" w:cs="宋体" w:hint="eastAsia"/>
                <w:color w:val="000000"/>
                <w:sz w:val="15"/>
                <w:szCs w:val="15"/>
              </w:rPr>
              <w:t>应用奖</w:t>
            </w:r>
            <w:proofErr w:type="gramEnd"/>
          </w:p>
        </w:tc>
        <w:tc>
          <w:tcPr>
            <w:tcW w:w="568" w:type="dxa"/>
            <w:tcBorders>
              <w:bottom w:val="single" w:sz="6" w:space="0" w:color="000000"/>
            </w:tcBorders>
            <w:vAlign w:val="center"/>
          </w:tcPr>
          <w:p w:rsidR="00FC4F91" w:rsidRDefault="00FC4F91" w:rsidP="00D45676">
            <w:pPr>
              <w:spacing w:line="360" w:lineRule="atLeast"/>
              <w:ind w:firstLineChars="150" w:firstLine="225"/>
              <w:rPr>
                <w:rFonts w:ascii="宋体" w:hAnsi="宋体" w:cs="宋体"/>
                <w:color w:val="000000"/>
                <w:sz w:val="15"/>
                <w:szCs w:val="15"/>
              </w:rPr>
            </w:pPr>
            <w:r>
              <w:rPr>
                <w:rFonts w:ascii="宋体" w:hAnsi="宋体" w:cs="宋体" w:hint="eastAsia"/>
                <w:color w:val="000000"/>
                <w:sz w:val="15"/>
                <w:szCs w:val="15"/>
              </w:rPr>
              <w:t>一等</w:t>
            </w:r>
          </w:p>
        </w:tc>
        <w:tc>
          <w:tcPr>
            <w:tcW w:w="750" w:type="dxa"/>
            <w:tcBorders>
              <w:bottom w:val="single" w:sz="6" w:space="0" w:color="000000"/>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黑龙江省卫生厅</w:t>
            </w:r>
          </w:p>
        </w:tc>
      </w:tr>
      <w:tr w:rsidR="00FC4F91" w:rsidTr="00D45676">
        <w:trPr>
          <w:cantSplit/>
          <w:trHeight w:hRule="exact" w:val="493"/>
        </w:trPr>
        <w:tc>
          <w:tcPr>
            <w:tcW w:w="1234" w:type="dxa"/>
            <w:tcBorders>
              <w:left w:val="single" w:sz="12" w:space="0" w:color="000000"/>
              <w:righ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儿童白内障的治疗</w:t>
            </w:r>
          </w:p>
        </w:tc>
        <w:tc>
          <w:tcPr>
            <w:tcW w:w="774" w:type="dxa"/>
            <w:tcBorders>
              <w:lef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2003</w:t>
            </w:r>
          </w:p>
        </w:tc>
        <w:tc>
          <w:tcPr>
            <w:tcW w:w="774"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科技成果奖</w:t>
            </w:r>
          </w:p>
        </w:tc>
        <w:tc>
          <w:tcPr>
            <w:tcW w:w="568"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二等</w:t>
            </w:r>
          </w:p>
        </w:tc>
        <w:tc>
          <w:tcPr>
            <w:tcW w:w="750" w:type="dxa"/>
            <w:tcBorders>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黑龙江高校科学技术奖励委员会</w:t>
            </w:r>
          </w:p>
        </w:tc>
      </w:tr>
      <w:tr w:rsidR="00FC4F91" w:rsidTr="00D45676">
        <w:trPr>
          <w:cantSplit/>
          <w:trHeight w:hRule="exact" w:val="493"/>
        </w:trPr>
        <w:tc>
          <w:tcPr>
            <w:tcW w:w="1234" w:type="dxa"/>
            <w:tcBorders>
              <w:left w:val="single" w:sz="12" w:space="0" w:color="000000"/>
              <w:righ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治疗白内障合并老视的新方法-白内障超声乳化联合多焦点人工晶状体植入</w:t>
            </w:r>
          </w:p>
        </w:tc>
        <w:tc>
          <w:tcPr>
            <w:tcW w:w="774" w:type="dxa"/>
            <w:tcBorders>
              <w:lef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2010</w:t>
            </w:r>
          </w:p>
        </w:tc>
        <w:tc>
          <w:tcPr>
            <w:tcW w:w="774"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医疗卫生新技术</w:t>
            </w:r>
            <w:proofErr w:type="gramStart"/>
            <w:r>
              <w:rPr>
                <w:rFonts w:ascii="宋体" w:hAnsi="宋体" w:cs="宋体" w:hint="eastAsia"/>
                <w:color w:val="000000"/>
                <w:sz w:val="15"/>
                <w:szCs w:val="15"/>
              </w:rPr>
              <w:t>应用奖</w:t>
            </w:r>
            <w:proofErr w:type="gramEnd"/>
          </w:p>
        </w:tc>
        <w:tc>
          <w:tcPr>
            <w:tcW w:w="568"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一等</w:t>
            </w:r>
          </w:p>
        </w:tc>
        <w:tc>
          <w:tcPr>
            <w:tcW w:w="750" w:type="dxa"/>
            <w:tcBorders>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黑龙江省卫生厅</w:t>
            </w:r>
          </w:p>
        </w:tc>
      </w:tr>
      <w:tr w:rsidR="00FC4F91" w:rsidTr="00D45676">
        <w:trPr>
          <w:cantSplit/>
          <w:trHeight w:hRule="exact" w:val="493"/>
        </w:trPr>
        <w:tc>
          <w:tcPr>
            <w:tcW w:w="1234" w:type="dxa"/>
            <w:tcBorders>
              <w:left w:val="single" w:sz="12" w:space="0" w:color="000000"/>
              <w:righ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白内障青光眼的同时治疗</w:t>
            </w:r>
          </w:p>
        </w:tc>
        <w:tc>
          <w:tcPr>
            <w:tcW w:w="774" w:type="dxa"/>
            <w:tcBorders>
              <w:lef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2006</w:t>
            </w:r>
          </w:p>
        </w:tc>
        <w:tc>
          <w:tcPr>
            <w:tcW w:w="774"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医药卫生科技进步奖</w:t>
            </w:r>
          </w:p>
        </w:tc>
        <w:tc>
          <w:tcPr>
            <w:tcW w:w="568"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二等</w:t>
            </w:r>
          </w:p>
        </w:tc>
        <w:tc>
          <w:tcPr>
            <w:tcW w:w="750" w:type="dxa"/>
            <w:tcBorders>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黑龙江省卫生厅</w:t>
            </w:r>
          </w:p>
        </w:tc>
      </w:tr>
      <w:tr w:rsidR="00FC4F91" w:rsidTr="00D45676">
        <w:trPr>
          <w:cantSplit/>
          <w:trHeight w:hRule="exact" w:val="493"/>
        </w:trPr>
        <w:tc>
          <w:tcPr>
            <w:tcW w:w="1234" w:type="dxa"/>
            <w:tcBorders>
              <w:left w:val="single" w:sz="12" w:space="0" w:color="000000"/>
              <w:righ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白细胞介素I受体拮抗剂-致后发障的实验研究</w:t>
            </w:r>
          </w:p>
        </w:tc>
        <w:tc>
          <w:tcPr>
            <w:tcW w:w="774" w:type="dxa"/>
            <w:tcBorders>
              <w:lef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2006</w:t>
            </w:r>
          </w:p>
        </w:tc>
        <w:tc>
          <w:tcPr>
            <w:tcW w:w="774"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科技成果奖</w:t>
            </w:r>
          </w:p>
        </w:tc>
        <w:tc>
          <w:tcPr>
            <w:tcW w:w="568"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二等</w:t>
            </w:r>
          </w:p>
        </w:tc>
        <w:tc>
          <w:tcPr>
            <w:tcW w:w="750" w:type="dxa"/>
            <w:tcBorders>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黑龙江高校科学技术奖励委员会</w:t>
            </w:r>
          </w:p>
        </w:tc>
      </w:tr>
      <w:tr w:rsidR="00FC4F91" w:rsidTr="00D45676">
        <w:trPr>
          <w:cantSplit/>
          <w:trHeight w:hRule="exact" w:val="516"/>
        </w:trPr>
        <w:tc>
          <w:tcPr>
            <w:tcW w:w="1234" w:type="dxa"/>
            <w:tcBorders>
              <w:left w:val="single" w:sz="12" w:space="0" w:color="000000"/>
              <w:righ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白内障术前视功能预测对预后影响的研究</w:t>
            </w:r>
          </w:p>
        </w:tc>
        <w:tc>
          <w:tcPr>
            <w:tcW w:w="774" w:type="dxa"/>
            <w:tcBorders>
              <w:left w:val="single" w:sz="4" w:space="0" w:color="auto"/>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2004</w:t>
            </w:r>
          </w:p>
        </w:tc>
        <w:tc>
          <w:tcPr>
            <w:tcW w:w="774"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医药卫生科技进步奖</w:t>
            </w:r>
          </w:p>
        </w:tc>
        <w:tc>
          <w:tcPr>
            <w:tcW w:w="568" w:type="dxa"/>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二等</w:t>
            </w:r>
          </w:p>
        </w:tc>
        <w:tc>
          <w:tcPr>
            <w:tcW w:w="750" w:type="dxa"/>
            <w:tcBorders>
              <w:right w:val="single" w:sz="12" w:space="0" w:color="000000"/>
            </w:tcBorders>
            <w:vAlign w:val="center"/>
          </w:tcPr>
          <w:p w:rsidR="00FC4F91" w:rsidRDefault="00FC4F91" w:rsidP="00D45676">
            <w:pPr>
              <w:spacing w:line="360" w:lineRule="atLeast"/>
              <w:jc w:val="center"/>
              <w:rPr>
                <w:rFonts w:ascii="宋体" w:hAnsi="宋体" w:cs="宋体"/>
                <w:color w:val="000000"/>
                <w:sz w:val="15"/>
                <w:szCs w:val="15"/>
              </w:rPr>
            </w:pPr>
            <w:r>
              <w:rPr>
                <w:rFonts w:ascii="宋体" w:hAnsi="宋体" w:cs="宋体" w:hint="eastAsia"/>
                <w:color w:val="000000"/>
                <w:sz w:val="15"/>
                <w:szCs w:val="15"/>
              </w:rPr>
              <w:t>黑龙江省卫生厅</w:t>
            </w:r>
          </w:p>
        </w:tc>
      </w:tr>
    </w:tbl>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pStyle w:val="a4"/>
        <w:spacing w:line="360" w:lineRule="atLeast"/>
        <w:ind w:firstLineChars="0" w:firstLine="0"/>
        <w:rPr>
          <w:rFonts w:ascii="宋体" w:hAnsi="宋体" w:cs="宋体"/>
          <w:b/>
          <w:bCs/>
          <w:color w:val="000000"/>
          <w:sz w:val="21"/>
          <w:szCs w:val="21"/>
        </w:rPr>
      </w:pPr>
    </w:p>
    <w:p w:rsidR="00FC4F91" w:rsidRDefault="00FC4F91" w:rsidP="00FC4F91">
      <w:pPr>
        <w:spacing w:line="360" w:lineRule="atLeast"/>
        <w:ind w:firstLineChars="200" w:firstLine="428"/>
        <w:rPr>
          <w:rFonts w:ascii="宋体" w:hAnsi="宋体" w:cs="宋体"/>
          <w:color w:val="0D0D0D"/>
          <w:spacing w:val="2"/>
          <w:szCs w:val="21"/>
        </w:rPr>
      </w:pPr>
    </w:p>
    <w:p w:rsidR="00FC4F91" w:rsidRDefault="00FC4F91" w:rsidP="00FC4F91">
      <w:pPr>
        <w:spacing w:line="360" w:lineRule="atLeast"/>
        <w:ind w:firstLineChars="200" w:firstLine="428"/>
        <w:rPr>
          <w:rFonts w:ascii="宋体" w:hAnsi="宋体" w:cs="宋体"/>
          <w:color w:val="0D0D0D"/>
          <w:spacing w:val="2"/>
          <w:szCs w:val="21"/>
        </w:rPr>
      </w:pPr>
    </w:p>
    <w:p w:rsidR="00FC4F91" w:rsidRDefault="00FC4F91" w:rsidP="006F0F68">
      <w:pPr>
        <w:spacing w:beforeLines="50"/>
        <w:rPr>
          <w:rFonts w:ascii="宋体" w:hAnsi="宋体"/>
          <w:b/>
          <w:szCs w:val="21"/>
        </w:rPr>
      </w:pPr>
      <w:r>
        <w:rPr>
          <w:rFonts w:ascii="宋体" w:hAnsi="宋体" w:cs="宋体" w:hint="eastAsia"/>
          <w:color w:val="0D0D0D"/>
          <w:spacing w:val="2"/>
          <w:szCs w:val="21"/>
        </w:rPr>
        <w:t>7.推广应用情况：</w:t>
      </w:r>
    </w:p>
    <w:p w:rsidR="00FC4F91" w:rsidRDefault="00FC4F91" w:rsidP="00FC4F91">
      <w:pPr>
        <w:spacing w:line="360" w:lineRule="atLeast"/>
        <w:ind w:firstLineChars="100" w:firstLine="241"/>
        <w:rPr>
          <w:rFonts w:ascii="宋体" w:hAnsi="宋体" w:cs="宋体"/>
          <w:color w:val="0000FF"/>
          <w:szCs w:val="21"/>
        </w:rPr>
      </w:pPr>
      <w:r>
        <w:rPr>
          <w:rFonts w:ascii="宋体" w:hAnsi="宋体" w:hint="eastAsia"/>
          <w:b/>
          <w:sz w:val="24"/>
        </w:rPr>
        <w:t xml:space="preserve">  </w:t>
      </w:r>
      <w:r>
        <w:rPr>
          <w:rFonts w:ascii="宋体" w:hAnsi="宋体" w:cs="宋体" w:hint="eastAsia"/>
          <w:b/>
          <w:bCs/>
          <w:szCs w:val="21"/>
        </w:rPr>
        <w:t>白内障手术技术推广应用：</w:t>
      </w:r>
      <w:r>
        <w:rPr>
          <w:rFonts w:ascii="宋体" w:hAnsi="宋体" w:cs="宋体" w:hint="eastAsia"/>
          <w:color w:val="000000"/>
          <w:szCs w:val="21"/>
        </w:rPr>
        <w:t>通过白内障发病机制的研究及手术技术的改进，项目组于1997年率先在我国开展白内障超声乳化技术来治疗白内障，该技术手术和以往的手术比，手术切口小、手术时间短、术后恢复快、并发症少等优势，是国外主流白内障手术。作为黑龙江省白内障培训基地，连续培训17年举办白内障培训班和白内障论坛交流，传授白内障手术新技术，培养白内障医师2000余名，为我国基层眼病防治培养了大批优秀人才，如图1,2。</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FF"/>
          <w:szCs w:val="21"/>
        </w:rPr>
        <w:t xml:space="preserve">    </w:t>
      </w:r>
      <w:r w:rsidR="006F0F68">
        <w:rPr>
          <w:rFonts w:ascii="宋体" w:hAnsi="宋体" w:cs="宋体" w:hint="eastAsia"/>
          <w:noProof/>
          <w:color w:val="0000FF"/>
          <w:szCs w:val="21"/>
        </w:rPr>
        <w:drawing>
          <wp:inline distT="0" distB="0" distL="0" distR="0">
            <wp:extent cx="3994150" cy="1302385"/>
            <wp:effectExtent l="19050" t="0" r="6350" b="0"/>
            <wp:docPr id="9" name="图片 1" descr="C:\Users\Administrator\Desktop\QQ截图20180514153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QQ截图20180514153245.png"/>
                    <pic:cNvPicPr>
                      <a:picLocks noChangeAspect="1" noChangeArrowheads="1"/>
                    </pic:cNvPicPr>
                  </pic:nvPicPr>
                  <pic:blipFill>
                    <a:blip r:embed="rId7" cstate="print"/>
                    <a:srcRect/>
                    <a:stretch>
                      <a:fillRect/>
                    </a:stretch>
                  </pic:blipFill>
                  <pic:spPr bwMode="auto">
                    <a:xfrm>
                      <a:off x="0" y="0"/>
                      <a:ext cx="3994150" cy="1302385"/>
                    </a:xfrm>
                    <a:prstGeom prst="rect">
                      <a:avLst/>
                    </a:prstGeom>
                    <a:noFill/>
                    <a:ln w="9525">
                      <a:noFill/>
                      <a:miter lim="800000"/>
                      <a:headEnd/>
                      <a:tailEnd/>
                    </a:ln>
                  </pic:spPr>
                </pic:pic>
              </a:graphicData>
            </a:graphic>
          </wp:inline>
        </w:drawing>
      </w:r>
      <w:r>
        <w:rPr>
          <w:rFonts w:ascii="宋体" w:hAnsi="宋体" w:cs="宋体" w:hint="eastAsia"/>
          <w:color w:val="0000FF"/>
          <w:szCs w:val="21"/>
        </w:rPr>
        <w:t xml:space="preserve"> </w:t>
      </w:r>
    </w:p>
    <w:p w:rsidR="00FC4F91" w:rsidRDefault="00FC4F91" w:rsidP="00FC4F91">
      <w:pPr>
        <w:tabs>
          <w:tab w:val="left" w:pos="3614"/>
        </w:tabs>
        <w:spacing w:line="360" w:lineRule="atLeast"/>
        <w:ind w:firstLineChars="200" w:firstLine="420"/>
        <w:rPr>
          <w:rFonts w:ascii="宋体" w:hAnsi="宋体" w:cs="宋体"/>
          <w:b/>
          <w:bCs/>
          <w:color w:val="000000"/>
          <w:szCs w:val="21"/>
        </w:rPr>
      </w:pPr>
      <w:r>
        <w:rPr>
          <w:rFonts w:ascii="宋体" w:hAnsi="宋体" w:cs="宋体" w:hint="eastAsia"/>
          <w:color w:val="000000"/>
          <w:szCs w:val="21"/>
        </w:rPr>
        <w:t xml:space="preserve">             </w:t>
      </w:r>
      <w:r>
        <w:rPr>
          <w:rFonts w:ascii="宋体" w:hAnsi="宋体" w:cs="宋体" w:hint="eastAsia"/>
          <w:b/>
          <w:bCs/>
          <w:color w:val="000000"/>
          <w:szCs w:val="21"/>
        </w:rPr>
        <w:t xml:space="preserve"> </w:t>
      </w:r>
      <w:r>
        <w:rPr>
          <w:rFonts w:ascii="宋体" w:hAnsi="宋体" w:cs="宋体" w:hint="eastAsia"/>
          <w:b/>
          <w:bCs/>
          <w:color w:val="000000"/>
          <w:sz w:val="18"/>
          <w:szCs w:val="18"/>
        </w:rPr>
        <w:t>图1,2 白内障培训班和白内障论坛</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多年来，项目组成员坚持将白内障各种防治技术及时传递和推广至基层，十一次进藏、八次援疆，支援内蒙，将白内障超声乳化手术技术扶贫项目传遍祖国大江南北，</w:t>
      </w:r>
      <w:r>
        <w:rPr>
          <w:rFonts w:ascii="宋体" w:hAnsi="宋体" w:cs="宋体" w:hint="eastAsia"/>
          <w:szCs w:val="21"/>
        </w:rPr>
        <w:t>先后诊治</w:t>
      </w:r>
      <w:r>
        <w:rPr>
          <w:rFonts w:ascii="宋体" w:hAnsi="宋体" w:cs="宋体" w:hint="eastAsia"/>
          <w:szCs w:val="21"/>
        </w:rPr>
        <w:lastRenderedPageBreak/>
        <w:t>30余万</w:t>
      </w:r>
      <w:proofErr w:type="gramStart"/>
      <w:r>
        <w:rPr>
          <w:rFonts w:ascii="宋体" w:hAnsi="宋体" w:cs="宋体" w:hint="eastAsia"/>
          <w:szCs w:val="21"/>
        </w:rPr>
        <w:t>各</w:t>
      </w:r>
      <w:proofErr w:type="gramEnd"/>
      <w:r>
        <w:rPr>
          <w:rFonts w:ascii="宋体" w:hAnsi="宋体" w:cs="宋体" w:hint="eastAsia"/>
          <w:szCs w:val="21"/>
        </w:rPr>
        <w:t>类眼病患者，完成</w:t>
      </w:r>
      <w:r>
        <w:rPr>
          <w:rFonts w:ascii="宋体" w:hAnsi="宋体" w:cs="宋体" w:hint="eastAsia"/>
          <w:color w:val="000000"/>
          <w:szCs w:val="21"/>
        </w:rPr>
        <w:t>的白内障手术10万余例，为老百姓带来了光明，在全国内都具有影响力，项目组负责人刘平老师还参加了央视健康之路节目，得到全国人民的广泛赞誉,如图(3,4,5,6,7,8)。</w:t>
      </w:r>
      <w:r>
        <w:rPr>
          <w:rFonts w:ascii="宋体" w:hAnsi="宋体" w:cs="宋体" w:hint="eastAsia"/>
          <w:b/>
          <w:color w:val="000000"/>
          <w:szCs w:val="21"/>
        </w:rPr>
        <w:t>（学科分类：临床医学 眼科学32037）（佐证材料</w:t>
      </w:r>
      <w:r>
        <w:rPr>
          <w:rFonts w:ascii="宋体" w:hAnsi="宋体" w:cs="宋体" w:hint="eastAsia"/>
          <w:b/>
          <w:bCs/>
          <w:color w:val="000000"/>
          <w:szCs w:val="21"/>
        </w:rPr>
        <w:t>：应用证明 3-1,3-2）</w:t>
      </w:r>
      <w:r>
        <w:rPr>
          <w:rFonts w:ascii="宋体" w:hAnsi="宋体" w:cs="宋体" w:hint="eastAsia"/>
          <w:color w:val="000000"/>
          <w:szCs w:val="21"/>
        </w:rPr>
        <w:t>。</w:t>
      </w:r>
    </w:p>
    <w:p w:rsidR="00FC4F91" w:rsidRDefault="00FC4F91" w:rsidP="00FC4F91">
      <w:pPr>
        <w:spacing w:line="360" w:lineRule="atLeast"/>
        <w:ind w:firstLineChars="200" w:firstLine="420"/>
        <w:rPr>
          <w:rFonts w:ascii="宋体" w:hAnsi="宋体" w:cs="宋体"/>
          <w:color w:val="0000FF"/>
          <w:szCs w:val="21"/>
        </w:rPr>
      </w:pPr>
      <w:r>
        <w:rPr>
          <w:rFonts w:ascii="宋体" w:hAnsi="宋体" w:cs="宋体" w:hint="eastAsia"/>
          <w:color w:val="000000"/>
          <w:szCs w:val="21"/>
        </w:rPr>
        <w:t xml:space="preserve"> </w:t>
      </w:r>
      <w:r w:rsidR="006F0F68">
        <w:rPr>
          <w:rFonts w:ascii="宋体" w:hAnsi="宋体" w:cs="宋体" w:hint="eastAsia"/>
          <w:noProof/>
          <w:color w:val="000000"/>
          <w:szCs w:val="21"/>
        </w:rPr>
        <w:drawing>
          <wp:inline distT="0" distB="0" distL="0" distR="0">
            <wp:extent cx="5270500" cy="1164590"/>
            <wp:effectExtent l="19050" t="0" r="6350" b="0"/>
            <wp:docPr id="10" name="图片 2" descr="C:\Users\Administrator\Desktop\QQ截图201805141533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QQ截图20180514153321.png"/>
                    <pic:cNvPicPr>
                      <a:picLocks noChangeAspect="1" noChangeArrowheads="1"/>
                    </pic:cNvPicPr>
                  </pic:nvPicPr>
                  <pic:blipFill>
                    <a:blip r:embed="rId8" cstate="print"/>
                    <a:srcRect/>
                    <a:stretch>
                      <a:fillRect/>
                    </a:stretch>
                  </pic:blipFill>
                  <pic:spPr bwMode="auto">
                    <a:xfrm>
                      <a:off x="0" y="0"/>
                      <a:ext cx="5270500" cy="1164590"/>
                    </a:xfrm>
                    <a:prstGeom prst="rect">
                      <a:avLst/>
                    </a:prstGeom>
                    <a:noFill/>
                    <a:ln w="9525">
                      <a:noFill/>
                      <a:miter lim="800000"/>
                      <a:headEnd/>
                      <a:tailEnd/>
                    </a:ln>
                  </pic:spPr>
                </pic:pic>
              </a:graphicData>
            </a:graphic>
          </wp:inline>
        </w:drawing>
      </w:r>
      <w:r>
        <w:rPr>
          <w:rFonts w:ascii="宋体" w:hAnsi="宋体" w:cs="宋体" w:hint="eastAsia"/>
          <w:color w:val="000000"/>
          <w:szCs w:val="21"/>
        </w:rPr>
        <w:t xml:space="preserve">   </w:t>
      </w:r>
    </w:p>
    <w:p w:rsidR="00FC4F91" w:rsidRDefault="00FC4F91" w:rsidP="00FC4F91">
      <w:pPr>
        <w:spacing w:line="360" w:lineRule="atLeast"/>
        <w:ind w:firstLineChars="200" w:firstLine="420"/>
        <w:rPr>
          <w:rFonts w:ascii="宋体" w:hAnsi="宋体" w:cs="宋体"/>
          <w:b/>
          <w:bCs/>
          <w:color w:val="000000"/>
          <w:sz w:val="18"/>
          <w:szCs w:val="18"/>
        </w:rPr>
      </w:pPr>
      <w:r>
        <w:rPr>
          <w:rFonts w:ascii="宋体" w:hAnsi="宋体" w:cs="宋体" w:hint="eastAsia"/>
          <w:color w:val="000000"/>
          <w:szCs w:val="21"/>
        </w:rPr>
        <w:t xml:space="preserve">        </w:t>
      </w:r>
      <w:r>
        <w:rPr>
          <w:rFonts w:ascii="宋体" w:hAnsi="宋体" w:cs="宋体" w:hint="eastAsia"/>
          <w:b/>
          <w:bCs/>
          <w:color w:val="000000"/>
          <w:sz w:val="18"/>
          <w:szCs w:val="18"/>
        </w:rPr>
        <w:t xml:space="preserve"> 图3，4,5，6,7，8 刘平院长带领眼科医疗队传播白内障手术技术</w:t>
      </w:r>
    </w:p>
    <w:p w:rsidR="00FC4F91" w:rsidRDefault="00FC4F91" w:rsidP="00FC4F91">
      <w:pPr>
        <w:spacing w:line="360" w:lineRule="atLeast"/>
        <w:ind w:firstLineChars="200" w:firstLine="420"/>
        <w:rPr>
          <w:rFonts w:ascii="宋体" w:hAnsi="宋体" w:cs="宋体"/>
          <w:b/>
          <w:bCs/>
          <w:color w:val="000000"/>
          <w:szCs w:val="21"/>
        </w:rPr>
      </w:pPr>
      <w:r>
        <w:rPr>
          <w:rFonts w:ascii="宋体" w:hAnsi="宋体" w:cs="宋体" w:hint="eastAsia"/>
          <w:color w:val="000000"/>
          <w:szCs w:val="21"/>
        </w:rPr>
        <w:t>项目组先后派出两名白内障手术医生前往非洲毛</w:t>
      </w:r>
      <w:r>
        <w:rPr>
          <w:rFonts w:ascii="宋体" w:hAnsi="宋体" w:cs="宋体" w:hint="eastAsia"/>
          <w:szCs w:val="21"/>
        </w:rPr>
        <w:t>里塔尼亚首都医院</w:t>
      </w:r>
      <w:r>
        <w:rPr>
          <w:rFonts w:ascii="宋体" w:hAnsi="宋体" w:cs="宋体" w:hint="eastAsia"/>
          <w:color w:val="000000"/>
          <w:szCs w:val="21"/>
        </w:rPr>
        <w:t>，将世界主流的白内障超声乳化手术技术推广至非洲</w:t>
      </w:r>
      <w:r>
        <w:rPr>
          <w:rFonts w:ascii="宋体" w:hAnsi="宋体" w:cs="宋体" w:hint="eastAsia"/>
          <w:color w:val="3E3E3E"/>
          <w:szCs w:val="21"/>
          <w:shd w:val="clear" w:color="auto" w:fill="FFFFFF"/>
        </w:rPr>
        <w:t>毛里塔尼亚，培养当地医师15名，</w:t>
      </w:r>
      <w:r>
        <w:rPr>
          <w:rFonts w:ascii="宋体" w:hAnsi="宋体" w:cs="宋体" w:hint="eastAsia"/>
          <w:color w:val="000000"/>
          <w:szCs w:val="21"/>
        </w:rPr>
        <w:t>完成的白内障超声乳化手术2000余例，为国际友人的带来了光明，</w:t>
      </w:r>
      <w:r>
        <w:rPr>
          <w:rFonts w:ascii="宋体" w:hAnsi="宋体" w:cs="宋体" w:hint="eastAsia"/>
          <w:color w:val="3E3E3E"/>
          <w:szCs w:val="21"/>
          <w:shd w:val="clear" w:color="auto" w:fill="FFFFFF"/>
        </w:rPr>
        <w:t>为推动两国友好关系的进一步发展发挥了重要作用，如图（9,10,11）。</w:t>
      </w:r>
      <w:r>
        <w:rPr>
          <w:rFonts w:ascii="宋体" w:hAnsi="宋体" w:cs="宋体" w:hint="eastAsia"/>
          <w:b/>
          <w:color w:val="000000"/>
          <w:szCs w:val="21"/>
        </w:rPr>
        <w:t>（学科分类：临床医学 眼科学32037）（佐证材料</w:t>
      </w:r>
      <w:r>
        <w:rPr>
          <w:rFonts w:ascii="宋体" w:hAnsi="宋体" w:cs="宋体" w:hint="eastAsia"/>
          <w:b/>
          <w:bCs/>
          <w:color w:val="000000"/>
          <w:szCs w:val="21"/>
        </w:rPr>
        <w:t>：应用证明 3-3）</w:t>
      </w:r>
    </w:p>
    <w:p w:rsidR="00FC4F91" w:rsidRDefault="006F0F68" w:rsidP="00FC4F91">
      <w:pPr>
        <w:spacing w:line="360" w:lineRule="atLeast"/>
        <w:ind w:firstLineChars="200" w:firstLine="422"/>
        <w:rPr>
          <w:rFonts w:ascii="宋体" w:hAnsi="宋体" w:cs="宋体"/>
          <w:b/>
          <w:bCs/>
          <w:color w:val="000000"/>
          <w:szCs w:val="21"/>
        </w:rPr>
      </w:pPr>
      <w:r>
        <w:rPr>
          <w:rFonts w:ascii="宋体" w:hAnsi="宋体" w:cs="宋体" w:hint="eastAsia"/>
          <w:b/>
          <w:bCs/>
          <w:noProof/>
          <w:color w:val="000000"/>
          <w:szCs w:val="21"/>
        </w:rPr>
        <w:drawing>
          <wp:inline distT="0" distB="0" distL="0" distR="0">
            <wp:extent cx="5270500" cy="1242060"/>
            <wp:effectExtent l="19050" t="0" r="6350" b="0"/>
            <wp:docPr id="11" name="图片 3" descr="C:\Users\Administrator\Desktop\QQ截图201805141533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QQ截图20180514153342.png"/>
                    <pic:cNvPicPr>
                      <a:picLocks noChangeAspect="1" noChangeArrowheads="1"/>
                    </pic:cNvPicPr>
                  </pic:nvPicPr>
                  <pic:blipFill>
                    <a:blip r:embed="rId9" cstate="print"/>
                    <a:srcRect/>
                    <a:stretch>
                      <a:fillRect/>
                    </a:stretch>
                  </pic:blipFill>
                  <pic:spPr bwMode="auto">
                    <a:xfrm>
                      <a:off x="0" y="0"/>
                      <a:ext cx="5270500" cy="1242060"/>
                    </a:xfrm>
                    <a:prstGeom prst="rect">
                      <a:avLst/>
                    </a:prstGeom>
                    <a:noFill/>
                    <a:ln w="9525">
                      <a:noFill/>
                      <a:miter lim="800000"/>
                      <a:headEnd/>
                      <a:tailEnd/>
                    </a:ln>
                  </pic:spPr>
                </pic:pic>
              </a:graphicData>
            </a:graphic>
          </wp:inline>
        </w:drawing>
      </w:r>
      <w:r w:rsidR="00FC4F91">
        <w:rPr>
          <w:rFonts w:ascii="宋体" w:hAnsi="宋体" w:cs="宋体" w:hint="eastAsia"/>
          <w:b/>
          <w:bCs/>
          <w:color w:val="000000"/>
          <w:szCs w:val="21"/>
        </w:rPr>
        <w:t xml:space="preserve">  </w:t>
      </w:r>
    </w:p>
    <w:p w:rsidR="00FC4F91" w:rsidRDefault="00FC4F91" w:rsidP="00FC4F91">
      <w:pPr>
        <w:spacing w:line="360" w:lineRule="atLeast"/>
        <w:ind w:firstLineChars="200" w:firstLine="422"/>
        <w:rPr>
          <w:rFonts w:ascii="仿宋_GB2312" w:eastAsia="仿宋_GB2312"/>
          <w:sz w:val="24"/>
        </w:rPr>
      </w:pPr>
      <w:r>
        <w:rPr>
          <w:rFonts w:ascii="宋体" w:hAnsi="宋体" w:cs="宋体" w:hint="eastAsia"/>
          <w:b/>
          <w:bCs/>
          <w:color w:val="000000"/>
          <w:szCs w:val="21"/>
        </w:rPr>
        <w:t xml:space="preserve">         </w:t>
      </w:r>
      <w:r>
        <w:rPr>
          <w:rFonts w:ascii="宋体" w:hAnsi="宋体" w:cs="宋体" w:hint="eastAsia"/>
          <w:b/>
          <w:bCs/>
          <w:color w:val="000000"/>
          <w:sz w:val="18"/>
          <w:szCs w:val="18"/>
        </w:rPr>
        <w:t xml:space="preserve"> 图9,10,11 刘平院长带队支援非洲毛塔首都医院</w:t>
      </w:r>
    </w:p>
    <w:p w:rsidR="00FC4F91" w:rsidRDefault="00FC4F91" w:rsidP="00FC4F91">
      <w:pPr>
        <w:spacing w:line="360" w:lineRule="atLeast"/>
        <w:ind w:firstLineChars="200" w:firstLine="428"/>
        <w:rPr>
          <w:rFonts w:ascii="宋体" w:hAnsi="宋体" w:cs="宋体"/>
          <w:color w:val="0D0D0D"/>
          <w:spacing w:val="2"/>
          <w:szCs w:val="21"/>
        </w:rPr>
      </w:pPr>
    </w:p>
    <w:p w:rsidR="00FC4F91" w:rsidRDefault="00FC4F91" w:rsidP="00FC4F91">
      <w:pPr>
        <w:spacing w:line="360" w:lineRule="atLeast"/>
        <w:ind w:firstLineChars="200" w:firstLine="428"/>
        <w:rPr>
          <w:rFonts w:ascii="宋体" w:hAnsi="宋体" w:cs="宋体"/>
          <w:color w:val="0D0D0D"/>
          <w:spacing w:val="2"/>
          <w:szCs w:val="21"/>
        </w:rPr>
      </w:pPr>
      <w:r>
        <w:rPr>
          <w:rFonts w:ascii="宋体" w:hAnsi="宋体" w:cs="宋体" w:hint="eastAsia"/>
          <w:color w:val="0D0D0D"/>
          <w:spacing w:val="2"/>
          <w:szCs w:val="21"/>
        </w:rPr>
        <w:t>8.知识产权证明目录：</w:t>
      </w:r>
    </w:p>
    <w:p w:rsidR="00FC4F91" w:rsidRDefault="00FC4F91" w:rsidP="00FC4F91">
      <w:pPr>
        <w:spacing w:line="360" w:lineRule="atLeast"/>
        <w:ind w:firstLineChars="200" w:firstLine="428"/>
        <w:rPr>
          <w:rFonts w:ascii="宋体" w:hAnsi="宋体" w:cs="宋体"/>
          <w:color w:val="000000"/>
          <w:szCs w:val="21"/>
        </w:rPr>
      </w:pPr>
      <w:r>
        <w:rPr>
          <w:rFonts w:ascii="宋体" w:hAnsi="宋体" w:cs="宋体" w:hint="eastAsia"/>
          <w:color w:val="0D0D0D"/>
          <w:spacing w:val="2"/>
          <w:szCs w:val="21"/>
        </w:rPr>
        <w:t xml:space="preserve"> 1）</w:t>
      </w:r>
      <w:r>
        <w:rPr>
          <w:rFonts w:ascii="宋体" w:hAnsi="宋体" w:cs="宋体" w:hint="eastAsia"/>
          <w:color w:val="000000"/>
          <w:szCs w:val="21"/>
        </w:rPr>
        <w:t>一种白内障基因检测试剂盒（专利号）：ZL 2007 1 0144506.X）</w:t>
      </w:r>
    </w:p>
    <w:p w:rsidR="00FC4F91" w:rsidRDefault="00FC4F91" w:rsidP="00FC4F91">
      <w:pPr>
        <w:spacing w:line="360" w:lineRule="atLeast"/>
        <w:ind w:firstLineChars="300" w:firstLine="630"/>
        <w:rPr>
          <w:rFonts w:ascii="宋体" w:hAnsi="宋体" w:cs="宋体"/>
          <w:color w:val="000000"/>
          <w:szCs w:val="21"/>
        </w:rPr>
      </w:pPr>
      <w:r>
        <w:rPr>
          <w:rFonts w:ascii="宋体" w:hAnsi="宋体" w:cs="宋体" w:hint="eastAsia"/>
          <w:color w:val="000000"/>
          <w:szCs w:val="21"/>
        </w:rPr>
        <w:t>2）COPPOCK白内障致病基因及其检测方法（专利号）：ZL200910131574.1）</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3）一项条纹视力测试仪（专利号）：ZL 2015 1 017364.5）</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4）一种高切割激光器（专利号）：ZL 2016 2 0421839.7）</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5）一种精准定位激光器（专利号）：ZL 2016 2 0421838.2）</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6）一种具有</w:t>
      </w:r>
      <w:proofErr w:type="gramStart"/>
      <w:r>
        <w:rPr>
          <w:rFonts w:ascii="宋体" w:hAnsi="宋体" w:cs="宋体" w:hint="eastAsia"/>
          <w:color w:val="000000"/>
          <w:szCs w:val="21"/>
        </w:rPr>
        <w:t>介</w:t>
      </w:r>
      <w:proofErr w:type="gramEnd"/>
      <w:r>
        <w:rPr>
          <w:rFonts w:ascii="宋体" w:hAnsi="宋体" w:cs="宋体" w:hint="eastAsia"/>
          <w:color w:val="000000"/>
          <w:szCs w:val="21"/>
        </w:rPr>
        <w:t>稳谐振腔的激光器（专利号）：ZL 2016 2 0421813.2）</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7）眼科手术刀（专利号）：ZL 2010 2 0626729.7）</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8）</w:t>
      </w:r>
      <w:proofErr w:type="gramStart"/>
      <w:r>
        <w:rPr>
          <w:rFonts w:ascii="宋体" w:hAnsi="宋体" w:cs="宋体" w:hint="eastAsia"/>
          <w:color w:val="000000"/>
          <w:szCs w:val="21"/>
        </w:rPr>
        <w:t>眼前节手术</w:t>
      </w:r>
      <w:proofErr w:type="gramEnd"/>
      <w:r>
        <w:rPr>
          <w:rFonts w:ascii="宋体" w:hAnsi="宋体" w:cs="宋体" w:hint="eastAsia"/>
          <w:color w:val="000000"/>
          <w:szCs w:val="21"/>
        </w:rPr>
        <w:t>练习器（专利号）：ZL 2010 2 022）5019.3）</w:t>
      </w:r>
    </w:p>
    <w:p w:rsidR="00FC4F91" w:rsidRDefault="00FC4F91" w:rsidP="00FC4F91">
      <w:pPr>
        <w:spacing w:line="360" w:lineRule="atLeast"/>
        <w:ind w:firstLineChars="200" w:firstLine="420"/>
        <w:rPr>
          <w:rFonts w:ascii="宋体" w:hAnsi="宋体" w:cs="宋体"/>
          <w:color w:val="000000"/>
          <w:szCs w:val="21"/>
        </w:rPr>
      </w:pPr>
      <w:r>
        <w:rPr>
          <w:rFonts w:ascii="宋体" w:hAnsi="宋体" w:cs="宋体" w:hint="eastAsia"/>
          <w:color w:val="000000"/>
          <w:szCs w:val="21"/>
        </w:rPr>
        <w:t>9）反转拍眼镜（专利号）：ZL 2016 2 0421814.7）。</w:t>
      </w:r>
    </w:p>
    <w:p w:rsidR="00FC4F91" w:rsidRDefault="00FC4F91" w:rsidP="00FC4F91">
      <w:pPr>
        <w:spacing w:line="360" w:lineRule="atLeast"/>
        <w:ind w:firstLineChars="200" w:firstLine="420"/>
        <w:rPr>
          <w:rFonts w:ascii="宋体" w:hAnsi="宋体" w:cs="宋体"/>
          <w:color w:val="0D0D0D"/>
          <w:spacing w:val="2"/>
          <w:szCs w:val="21"/>
        </w:rPr>
      </w:pPr>
      <w:r>
        <w:rPr>
          <w:rFonts w:ascii="宋体" w:hAnsi="宋体" w:cs="宋体" w:hint="eastAsia"/>
          <w:color w:val="000000"/>
          <w:szCs w:val="21"/>
        </w:rPr>
        <w:t>10）细胞滤过器（专利号）：ZL 2004 2 0021597.4）</w:t>
      </w:r>
    </w:p>
    <w:p w:rsidR="00FC4F91" w:rsidRDefault="00FC4F91" w:rsidP="00FC4F91">
      <w:pPr>
        <w:spacing w:line="360" w:lineRule="atLeast"/>
        <w:ind w:firstLineChars="200" w:firstLine="428"/>
        <w:rPr>
          <w:rFonts w:ascii="宋体" w:hAnsi="宋体" w:cs="宋体"/>
          <w:szCs w:val="21"/>
        </w:rPr>
      </w:pPr>
      <w:r>
        <w:rPr>
          <w:rFonts w:ascii="宋体" w:hAnsi="宋体" w:cs="宋体" w:hint="eastAsia"/>
          <w:color w:val="0D0D0D"/>
          <w:spacing w:val="2"/>
          <w:szCs w:val="21"/>
        </w:rPr>
        <w:t>9.代表性论文目录：</w:t>
      </w:r>
      <w:r>
        <w:rPr>
          <w:rFonts w:ascii="宋体" w:hAnsi="宋体" w:cs="宋体" w:hint="eastAsia"/>
          <w:szCs w:val="21"/>
        </w:rPr>
        <w:t xml:space="preserve">                      </w:t>
      </w:r>
    </w:p>
    <w:p w:rsidR="00FC4F91" w:rsidRDefault="00FC4F91" w:rsidP="00FC4F91">
      <w:pPr>
        <w:numPr>
          <w:ilvl w:val="0"/>
          <w:numId w:val="3"/>
        </w:numPr>
        <w:spacing w:line="360" w:lineRule="atLeast"/>
        <w:rPr>
          <w:rFonts w:ascii="宋体" w:hAnsi="宋体" w:cs="宋体"/>
          <w:szCs w:val="21"/>
        </w:rPr>
      </w:pPr>
      <w:r>
        <w:rPr>
          <w:rFonts w:ascii="宋体" w:hAnsi="宋体" w:cs="宋体" w:hint="eastAsia"/>
          <w:szCs w:val="21"/>
        </w:rPr>
        <w:t xml:space="preserve">Zhang Y, Zhang L, Song Z, Sun DL, Liu HR, Fu SB, Liu DR, Liu P. Genetic polymorphisms in DNA repair genes OGG1, APE1, XRCC1, and XPD and the risk of </w:t>
      </w:r>
      <w:r>
        <w:rPr>
          <w:rFonts w:ascii="宋体" w:hAnsi="宋体" w:cs="宋体" w:hint="eastAsia"/>
          <w:szCs w:val="21"/>
        </w:rPr>
        <w:lastRenderedPageBreak/>
        <w:t>age-related cataract. Ophthalmology. 2012 ;119(5):900-6（IF：5.296）</w:t>
      </w:r>
    </w:p>
    <w:p w:rsidR="00FC4F91" w:rsidRDefault="00FC4F91" w:rsidP="00FC4F91">
      <w:pPr>
        <w:spacing w:line="360" w:lineRule="atLeast"/>
        <w:rPr>
          <w:rFonts w:ascii="宋体" w:hAnsi="宋体" w:cs="宋体"/>
          <w:szCs w:val="21"/>
        </w:rPr>
      </w:pPr>
      <w:r>
        <w:rPr>
          <w:rFonts w:ascii="宋体" w:hAnsi="宋体" w:cs="宋体" w:hint="eastAsia"/>
          <w:szCs w:val="21"/>
        </w:rPr>
        <w:t xml:space="preserve">2.Su S, Liu P, Zhang H, Li Z, Song Z, Zhang L, Chen </w:t>
      </w:r>
      <w:proofErr w:type="spellStart"/>
      <w:r>
        <w:rPr>
          <w:rFonts w:ascii="宋体" w:hAnsi="宋体" w:cs="宋体" w:hint="eastAsia"/>
          <w:szCs w:val="21"/>
        </w:rPr>
        <w:t>S.Proteomic</w:t>
      </w:r>
      <w:proofErr w:type="spellEnd"/>
      <w:r>
        <w:rPr>
          <w:rFonts w:ascii="宋体" w:hAnsi="宋体" w:cs="宋体" w:hint="eastAsia"/>
          <w:szCs w:val="21"/>
        </w:rPr>
        <w:t xml:space="preserve"> Analysis of Human Age-related Nuclear Cataracts and Normal Lens Nuclei. </w:t>
      </w:r>
      <w:proofErr w:type="spellStart"/>
      <w:proofErr w:type="gramStart"/>
      <w:r>
        <w:rPr>
          <w:rFonts w:ascii="宋体" w:hAnsi="宋体" w:cs="宋体" w:hint="eastAsia"/>
          <w:szCs w:val="21"/>
        </w:rPr>
        <w:t>Investigaive</w:t>
      </w:r>
      <w:proofErr w:type="spellEnd"/>
      <w:r>
        <w:rPr>
          <w:rFonts w:ascii="宋体" w:hAnsi="宋体" w:cs="宋体" w:hint="eastAsia"/>
          <w:szCs w:val="21"/>
        </w:rPr>
        <w:t xml:space="preserve"> Ophthalmology Visual Science.</w:t>
      </w:r>
      <w:proofErr w:type="gramEnd"/>
      <w:r>
        <w:rPr>
          <w:rFonts w:ascii="宋体" w:hAnsi="宋体" w:cs="宋体" w:hint="eastAsia"/>
          <w:szCs w:val="21"/>
        </w:rPr>
        <w:t xml:space="preserve"> 2011；6:0146-0404</w:t>
      </w:r>
      <w:proofErr w:type="gramStart"/>
      <w:r>
        <w:rPr>
          <w:rFonts w:ascii="宋体" w:hAnsi="宋体" w:cs="宋体" w:hint="eastAsia"/>
          <w:szCs w:val="21"/>
        </w:rPr>
        <w:t>.(</w:t>
      </w:r>
      <w:proofErr w:type="gramEnd"/>
      <w:r>
        <w:rPr>
          <w:rFonts w:ascii="宋体" w:hAnsi="宋体" w:cs="宋体" w:hint="eastAsia"/>
          <w:szCs w:val="21"/>
        </w:rPr>
        <w:t>IF:3.466).</w:t>
      </w:r>
    </w:p>
    <w:p w:rsidR="00FC4F91" w:rsidRDefault="00FC4F91" w:rsidP="00FC4F91">
      <w:pPr>
        <w:spacing w:line="360" w:lineRule="atLeast"/>
        <w:rPr>
          <w:rFonts w:ascii="宋体" w:hAnsi="宋体" w:cs="宋体"/>
          <w:szCs w:val="21"/>
        </w:rPr>
      </w:pPr>
      <w:r>
        <w:rPr>
          <w:rFonts w:ascii="宋体" w:hAnsi="宋体" w:cs="宋体" w:hint="eastAsia"/>
          <w:szCs w:val="21"/>
        </w:rPr>
        <w:t xml:space="preserve">3. Zhang C, Liu P, Wang N, Li Y, Wang L. Comparison of two tandem mass spectrometry-based methods for analyzing the proteome of healthy human lens fibers. </w:t>
      </w:r>
      <w:proofErr w:type="gramStart"/>
      <w:r>
        <w:rPr>
          <w:rFonts w:ascii="宋体" w:hAnsi="宋体" w:cs="宋体" w:hint="eastAsia"/>
          <w:szCs w:val="21"/>
        </w:rPr>
        <w:t>Molecular Vision.</w:t>
      </w:r>
      <w:proofErr w:type="gramEnd"/>
      <w:r>
        <w:rPr>
          <w:rFonts w:ascii="宋体" w:hAnsi="宋体" w:cs="宋体" w:hint="eastAsia"/>
          <w:szCs w:val="21"/>
        </w:rPr>
        <w:t xml:space="preserve"> 2007</w:t>
      </w:r>
      <w:proofErr w:type="gramStart"/>
      <w:r>
        <w:rPr>
          <w:rFonts w:ascii="宋体" w:hAnsi="宋体" w:cs="宋体" w:hint="eastAsia"/>
          <w:szCs w:val="21"/>
        </w:rPr>
        <w:t>,13</w:t>
      </w:r>
      <w:proofErr w:type="gramEnd"/>
      <w:r>
        <w:rPr>
          <w:rFonts w:ascii="宋体" w:hAnsi="宋体" w:cs="宋体" w:hint="eastAsia"/>
          <w:szCs w:val="21"/>
        </w:rPr>
        <w:t>(10):1873-1877. (IF</w:t>
      </w:r>
      <w:proofErr w:type="gramStart"/>
      <w:r>
        <w:rPr>
          <w:rFonts w:ascii="宋体" w:hAnsi="宋体" w:cs="宋体" w:hint="eastAsia"/>
          <w:szCs w:val="21"/>
        </w:rPr>
        <w:t>:2.464</w:t>
      </w:r>
      <w:proofErr w:type="gramEnd"/>
      <w:r>
        <w:rPr>
          <w:rFonts w:ascii="宋体" w:hAnsi="宋体" w:cs="宋体" w:hint="eastAsia"/>
          <w:szCs w:val="21"/>
        </w:rPr>
        <w:t>)</w:t>
      </w:r>
    </w:p>
    <w:p w:rsidR="00FC4F91" w:rsidRDefault="00FC4F91" w:rsidP="00FC4F91">
      <w:pPr>
        <w:spacing w:line="360" w:lineRule="atLeast"/>
        <w:rPr>
          <w:rFonts w:ascii="宋体" w:hAnsi="宋体" w:cs="宋体"/>
          <w:szCs w:val="21"/>
        </w:rPr>
      </w:pPr>
      <w:r>
        <w:rPr>
          <w:rFonts w:ascii="宋体" w:hAnsi="宋体" w:cs="宋体" w:hint="eastAsia"/>
          <w:szCs w:val="21"/>
        </w:rPr>
        <w:t>4.</w:t>
      </w:r>
      <w:r>
        <w:rPr>
          <w:rFonts w:ascii="宋体" w:hAnsi="宋体" w:cs="宋体" w:hint="eastAsia"/>
          <w:szCs w:val="21"/>
        </w:rPr>
        <w:tab/>
        <w:t xml:space="preserve">Zhang L, Fu S, </w:t>
      </w:r>
      <w:proofErr w:type="spellStart"/>
      <w:r>
        <w:rPr>
          <w:rFonts w:ascii="宋体" w:hAnsi="宋体" w:cs="宋体" w:hint="eastAsia"/>
          <w:szCs w:val="21"/>
        </w:rPr>
        <w:t>Ou</w:t>
      </w:r>
      <w:proofErr w:type="spellEnd"/>
      <w:r>
        <w:rPr>
          <w:rFonts w:ascii="宋体" w:hAnsi="宋体" w:cs="宋体" w:hint="eastAsia"/>
          <w:szCs w:val="21"/>
        </w:rPr>
        <w:t xml:space="preserve"> Y, Zhao T, Su Y, Liu P. A novel nonsense mutation in CRYGC is associated with </w:t>
      </w:r>
      <w:proofErr w:type="spellStart"/>
      <w:r>
        <w:rPr>
          <w:rFonts w:ascii="宋体" w:hAnsi="宋体" w:cs="宋体" w:hint="eastAsia"/>
          <w:szCs w:val="21"/>
        </w:rPr>
        <w:t>autosomal</w:t>
      </w:r>
      <w:proofErr w:type="spellEnd"/>
      <w:r>
        <w:rPr>
          <w:rFonts w:ascii="宋体" w:hAnsi="宋体" w:cs="宋体" w:hint="eastAsia"/>
          <w:szCs w:val="21"/>
        </w:rPr>
        <w:t xml:space="preserve"> dominant congenital cataracts and </w:t>
      </w:r>
      <w:proofErr w:type="spellStart"/>
      <w:r>
        <w:rPr>
          <w:rFonts w:ascii="宋体" w:hAnsi="宋体" w:cs="宋体" w:hint="eastAsia"/>
          <w:szCs w:val="21"/>
        </w:rPr>
        <w:t>microcornea</w:t>
      </w:r>
      <w:proofErr w:type="spellEnd"/>
      <w:r>
        <w:rPr>
          <w:rFonts w:ascii="宋体" w:hAnsi="宋体" w:cs="宋体" w:hint="eastAsia"/>
          <w:szCs w:val="21"/>
        </w:rPr>
        <w:t xml:space="preserve">. </w:t>
      </w:r>
      <w:proofErr w:type="gramStart"/>
      <w:r>
        <w:rPr>
          <w:rFonts w:ascii="宋体" w:hAnsi="宋体" w:cs="宋体" w:hint="eastAsia"/>
          <w:szCs w:val="21"/>
        </w:rPr>
        <w:t>Molecular Vision.</w:t>
      </w:r>
      <w:proofErr w:type="gramEnd"/>
      <w:r>
        <w:rPr>
          <w:rFonts w:ascii="宋体" w:hAnsi="宋体" w:cs="宋体" w:hint="eastAsia"/>
          <w:szCs w:val="21"/>
        </w:rPr>
        <w:t xml:space="preserve"> 2009.15.2 276-282. (IF</w:t>
      </w:r>
      <w:proofErr w:type="gramStart"/>
      <w:r>
        <w:rPr>
          <w:rFonts w:ascii="宋体" w:hAnsi="宋体" w:cs="宋体" w:hint="eastAsia"/>
          <w:szCs w:val="21"/>
        </w:rPr>
        <w:t>:2.464</w:t>
      </w:r>
      <w:proofErr w:type="gramEnd"/>
      <w:r>
        <w:rPr>
          <w:rFonts w:ascii="宋体" w:hAnsi="宋体" w:cs="宋体" w:hint="eastAsia"/>
          <w:szCs w:val="21"/>
        </w:rPr>
        <w:t>)</w:t>
      </w:r>
    </w:p>
    <w:p w:rsidR="00FC4F91" w:rsidRDefault="00FC4F91" w:rsidP="00FC4F91">
      <w:pPr>
        <w:spacing w:line="360" w:lineRule="atLeast"/>
        <w:rPr>
          <w:rFonts w:ascii="宋体" w:hAnsi="宋体" w:cs="宋体"/>
          <w:szCs w:val="21"/>
        </w:rPr>
      </w:pPr>
      <w:r>
        <w:rPr>
          <w:rFonts w:ascii="宋体" w:hAnsi="宋体" w:cs="宋体" w:hint="eastAsia"/>
          <w:szCs w:val="21"/>
        </w:rPr>
        <w:t>5.</w:t>
      </w:r>
      <w:r>
        <w:rPr>
          <w:rFonts w:ascii="宋体" w:hAnsi="宋体" w:cs="宋体" w:hint="eastAsia"/>
          <w:szCs w:val="21"/>
        </w:rPr>
        <w:tab/>
        <w:t xml:space="preserve">Zhang L, Zhang Y, Liu P, Cao W, Tang X, Su S. Congenital anterior polar cataract associated with a </w:t>
      </w:r>
      <w:proofErr w:type="spellStart"/>
      <w:r>
        <w:rPr>
          <w:rFonts w:ascii="宋体" w:hAnsi="宋体" w:cs="宋体" w:hint="eastAsia"/>
          <w:szCs w:val="21"/>
        </w:rPr>
        <w:t>missense</w:t>
      </w:r>
      <w:proofErr w:type="spellEnd"/>
      <w:r>
        <w:rPr>
          <w:rFonts w:ascii="宋体" w:hAnsi="宋体" w:cs="宋体" w:hint="eastAsia"/>
          <w:szCs w:val="21"/>
        </w:rPr>
        <w:t xml:space="preserve"> mutation in the human alpha </w:t>
      </w:r>
      <w:proofErr w:type="spellStart"/>
      <w:r>
        <w:rPr>
          <w:rFonts w:ascii="宋体" w:hAnsi="宋体" w:cs="宋体" w:hint="eastAsia"/>
          <w:szCs w:val="21"/>
        </w:rPr>
        <w:t>crystallin</w:t>
      </w:r>
      <w:proofErr w:type="spellEnd"/>
      <w:r>
        <w:rPr>
          <w:rFonts w:ascii="宋体" w:hAnsi="宋体" w:cs="宋体" w:hint="eastAsia"/>
          <w:szCs w:val="21"/>
        </w:rPr>
        <w:t xml:space="preserve"> gene CRYAA. Mol Vis. 2011</w:t>
      </w:r>
      <w:proofErr w:type="gramStart"/>
      <w:r>
        <w:rPr>
          <w:rFonts w:ascii="宋体" w:hAnsi="宋体" w:cs="宋体" w:hint="eastAsia"/>
          <w:szCs w:val="21"/>
        </w:rPr>
        <w:t>;17:2693</w:t>
      </w:r>
      <w:proofErr w:type="gramEnd"/>
      <w:r>
        <w:rPr>
          <w:rFonts w:ascii="宋体" w:hAnsi="宋体" w:cs="宋体" w:hint="eastAsia"/>
          <w:szCs w:val="21"/>
        </w:rPr>
        <w:t>-7(IF:2.511)</w:t>
      </w:r>
    </w:p>
    <w:p w:rsidR="00FC4F91" w:rsidRDefault="00FC4F91" w:rsidP="00FC4F91">
      <w:pPr>
        <w:spacing w:line="360" w:lineRule="atLeast"/>
        <w:rPr>
          <w:rFonts w:ascii="宋体" w:hAnsi="宋体" w:cs="宋体"/>
          <w:szCs w:val="21"/>
        </w:rPr>
      </w:pPr>
      <w:r>
        <w:rPr>
          <w:rFonts w:ascii="宋体" w:hAnsi="宋体" w:cs="宋体" w:hint="eastAsia"/>
          <w:szCs w:val="21"/>
        </w:rPr>
        <w:t xml:space="preserve">6. </w:t>
      </w:r>
      <w:proofErr w:type="spellStart"/>
      <w:r>
        <w:rPr>
          <w:rFonts w:ascii="宋体" w:hAnsi="宋体" w:cs="宋体" w:hint="eastAsia"/>
          <w:szCs w:val="21"/>
        </w:rPr>
        <w:t>Ouyang</w:t>
      </w:r>
      <w:proofErr w:type="spellEnd"/>
      <w:r>
        <w:rPr>
          <w:rFonts w:ascii="宋体" w:hAnsi="宋体" w:cs="宋体" w:hint="eastAsia"/>
          <w:szCs w:val="21"/>
        </w:rPr>
        <w:t xml:space="preserve"> S, </w:t>
      </w:r>
      <w:proofErr w:type="spellStart"/>
      <w:r>
        <w:rPr>
          <w:rFonts w:ascii="宋体" w:hAnsi="宋体" w:cs="宋体" w:hint="eastAsia"/>
          <w:szCs w:val="21"/>
        </w:rPr>
        <w:t>Gao</w:t>
      </w:r>
      <w:proofErr w:type="spellEnd"/>
      <w:r>
        <w:rPr>
          <w:rFonts w:ascii="宋体" w:hAnsi="宋体" w:cs="宋体" w:hint="eastAsia"/>
          <w:szCs w:val="21"/>
        </w:rPr>
        <w:t xml:space="preserve"> L, Zhang L, </w:t>
      </w:r>
      <w:proofErr w:type="spellStart"/>
      <w:r>
        <w:rPr>
          <w:rFonts w:ascii="宋体" w:hAnsi="宋体" w:cs="宋体" w:hint="eastAsia"/>
          <w:szCs w:val="21"/>
        </w:rPr>
        <w:t>Zheng</w:t>
      </w:r>
      <w:proofErr w:type="spellEnd"/>
      <w:r>
        <w:rPr>
          <w:rFonts w:ascii="宋体" w:hAnsi="宋体" w:cs="宋体" w:hint="eastAsia"/>
          <w:szCs w:val="21"/>
        </w:rPr>
        <w:t xml:space="preserve"> Y, Cao W, </w:t>
      </w:r>
      <w:proofErr w:type="spellStart"/>
      <w:r>
        <w:rPr>
          <w:rFonts w:ascii="宋体" w:hAnsi="宋体" w:cs="宋体" w:hint="eastAsia"/>
          <w:szCs w:val="21"/>
        </w:rPr>
        <w:t>Feng</w:t>
      </w:r>
      <w:proofErr w:type="spellEnd"/>
      <w:r>
        <w:rPr>
          <w:rFonts w:ascii="宋体" w:hAnsi="宋体" w:cs="宋体" w:hint="eastAsia"/>
          <w:szCs w:val="21"/>
        </w:rPr>
        <w:t xml:space="preserve"> G, He L, Liu P. A new locus in chromosome 2q37-qter is associated with posterior polar cataract. </w:t>
      </w:r>
      <w:proofErr w:type="spellStart"/>
      <w:proofErr w:type="gramStart"/>
      <w:r>
        <w:rPr>
          <w:rFonts w:ascii="宋体" w:hAnsi="宋体" w:cs="宋体" w:hint="eastAsia"/>
          <w:szCs w:val="21"/>
        </w:rPr>
        <w:t>Graefes</w:t>
      </w:r>
      <w:proofErr w:type="spellEnd"/>
      <w:r>
        <w:rPr>
          <w:rFonts w:ascii="宋体" w:hAnsi="宋体" w:cs="宋体" w:hint="eastAsia"/>
          <w:szCs w:val="21"/>
        </w:rPr>
        <w:t xml:space="preserve"> Arch </w:t>
      </w:r>
      <w:proofErr w:type="spellStart"/>
      <w:r>
        <w:rPr>
          <w:rFonts w:ascii="宋体" w:hAnsi="宋体" w:cs="宋体" w:hint="eastAsia"/>
          <w:szCs w:val="21"/>
        </w:rPr>
        <w:t>Clin</w:t>
      </w:r>
      <w:proofErr w:type="spellEnd"/>
      <w:r>
        <w:rPr>
          <w:rFonts w:ascii="宋体" w:hAnsi="宋体" w:cs="宋体" w:hint="eastAsia"/>
          <w:szCs w:val="21"/>
        </w:rPr>
        <w:t xml:space="preserve"> Exp </w:t>
      </w:r>
      <w:proofErr w:type="spellStart"/>
      <w:r>
        <w:rPr>
          <w:rFonts w:ascii="宋体" w:hAnsi="宋体" w:cs="宋体" w:hint="eastAsia"/>
          <w:szCs w:val="21"/>
        </w:rPr>
        <w:t>Ophthalmol</w:t>
      </w:r>
      <w:proofErr w:type="spellEnd"/>
      <w:r>
        <w:rPr>
          <w:rFonts w:ascii="宋体" w:hAnsi="宋体" w:cs="宋体" w:hint="eastAsia"/>
          <w:szCs w:val="21"/>
        </w:rPr>
        <w:t>.</w:t>
      </w:r>
      <w:proofErr w:type="gramEnd"/>
      <w:r>
        <w:rPr>
          <w:rFonts w:ascii="宋体" w:hAnsi="宋体" w:cs="宋体" w:hint="eastAsia"/>
          <w:szCs w:val="21"/>
        </w:rPr>
        <w:t xml:space="preserve"> </w:t>
      </w:r>
      <w:proofErr w:type="spellStart"/>
      <w:proofErr w:type="gramStart"/>
      <w:r>
        <w:rPr>
          <w:rFonts w:ascii="宋体" w:hAnsi="宋体" w:cs="宋体" w:hint="eastAsia"/>
          <w:szCs w:val="21"/>
        </w:rPr>
        <w:t>Graefes</w:t>
      </w:r>
      <w:proofErr w:type="spellEnd"/>
      <w:r>
        <w:rPr>
          <w:rFonts w:ascii="宋体" w:hAnsi="宋体" w:cs="宋体" w:hint="eastAsia"/>
          <w:szCs w:val="21"/>
        </w:rPr>
        <w:t xml:space="preserve"> Arch </w:t>
      </w:r>
      <w:proofErr w:type="spellStart"/>
      <w:r>
        <w:rPr>
          <w:rFonts w:ascii="宋体" w:hAnsi="宋体" w:cs="宋体" w:hint="eastAsia"/>
          <w:szCs w:val="21"/>
        </w:rPr>
        <w:t>Clin</w:t>
      </w:r>
      <w:proofErr w:type="spellEnd"/>
      <w:r>
        <w:rPr>
          <w:rFonts w:ascii="宋体" w:hAnsi="宋体" w:cs="宋体" w:hint="eastAsia"/>
          <w:szCs w:val="21"/>
        </w:rPr>
        <w:t xml:space="preserve"> Exp </w:t>
      </w:r>
      <w:proofErr w:type="spellStart"/>
      <w:r>
        <w:rPr>
          <w:rFonts w:ascii="宋体" w:hAnsi="宋体" w:cs="宋体" w:hint="eastAsia"/>
          <w:szCs w:val="21"/>
        </w:rPr>
        <w:t>Ophthalmol</w:t>
      </w:r>
      <w:proofErr w:type="spellEnd"/>
      <w:r>
        <w:rPr>
          <w:rFonts w:ascii="宋体" w:hAnsi="宋体" w:cs="宋体" w:hint="eastAsia"/>
          <w:szCs w:val="21"/>
        </w:rPr>
        <w:t>.</w:t>
      </w:r>
      <w:proofErr w:type="gramEnd"/>
      <w:r>
        <w:rPr>
          <w:rFonts w:ascii="宋体" w:hAnsi="宋体" w:cs="宋体" w:hint="eastAsia"/>
          <w:szCs w:val="21"/>
        </w:rPr>
        <w:t xml:space="preserve"> </w:t>
      </w:r>
      <w:proofErr w:type="gramStart"/>
      <w:r>
        <w:rPr>
          <w:rFonts w:ascii="宋体" w:hAnsi="宋体" w:cs="宋体" w:hint="eastAsia"/>
          <w:szCs w:val="21"/>
        </w:rPr>
        <w:t>2012 ;250</w:t>
      </w:r>
      <w:proofErr w:type="gramEnd"/>
      <w:r>
        <w:rPr>
          <w:rFonts w:ascii="宋体" w:hAnsi="宋体" w:cs="宋体" w:hint="eastAsia"/>
          <w:szCs w:val="21"/>
        </w:rPr>
        <w:t>(6):907-13.(IF:2.016)</w:t>
      </w:r>
    </w:p>
    <w:p w:rsidR="00FC4F91" w:rsidRDefault="00FC4F91" w:rsidP="00FC4F91">
      <w:pPr>
        <w:spacing w:line="360" w:lineRule="atLeast"/>
        <w:rPr>
          <w:rFonts w:ascii="宋体" w:hAnsi="宋体" w:cs="宋体"/>
          <w:szCs w:val="21"/>
        </w:rPr>
      </w:pPr>
      <w:r>
        <w:rPr>
          <w:rFonts w:ascii="宋体" w:hAnsi="宋体" w:cs="宋体" w:hint="eastAsia"/>
          <w:szCs w:val="21"/>
        </w:rPr>
        <w:t xml:space="preserve">7.Zhang L, </w:t>
      </w:r>
      <w:proofErr w:type="spellStart"/>
      <w:r>
        <w:rPr>
          <w:rFonts w:ascii="宋体" w:hAnsi="宋体" w:cs="宋体" w:hint="eastAsia"/>
          <w:szCs w:val="21"/>
        </w:rPr>
        <w:t>Gao</w:t>
      </w:r>
      <w:proofErr w:type="spellEnd"/>
      <w:r>
        <w:rPr>
          <w:rFonts w:ascii="宋体" w:hAnsi="宋体" w:cs="宋体" w:hint="eastAsia"/>
          <w:szCs w:val="21"/>
        </w:rPr>
        <w:t xml:space="preserve"> L, Li Z, Qin W, </w:t>
      </w:r>
      <w:proofErr w:type="spellStart"/>
      <w:r>
        <w:rPr>
          <w:rFonts w:ascii="宋体" w:hAnsi="宋体" w:cs="宋体" w:hint="eastAsia"/>
          <w:szCs w:val="21"/>
        </w:rPr>
        <w:t>Gao</w:t>
      </w:r>
      <w:proofErr w:type="spellEnd"/>
      <w:r>
        <w:rPr>
          <w:rFonts w:ascii="宋体" w:hAnsi="宋体" w:cs="宋体" w:hint="eastAsia"/>
          <w:szCs w:val="21"/>
        </w:rPr>
        <w:t xml:space="preserve"> W, Cui X, </w:t>
      </w:r>
      <w:proofErr w:type="spellStart"/>
      <w:r>
        <w:rPr>
          <w:rFonts w:ascii="宋体" w:hAnsi="宋体" w:cs="宋体" w:hint="eastAsia"/>
          <w:szCs w:val="21"/>
        </w:rPr>
        <w:t>Feng</w:t>
      </w:r>
      <w:proofErr w:type="spellEnd"/>
      <w:r>
        <w:rPr>
          <w:rFonts w:ascii="宋体" w:hAnsi="宋体" w:cs="宋体" w:hint="eastAsia"/>
          <w:szCs w:val="21"/>
        </w:rPr>
        <w:t xml:space="preserve"> G, Fu S, He L, Liu P. Progressive </w:t>
      </w:r>
      <w:proofErr w:type="spellStart"/>
      <w:r>
        <w:rPr>
          <w:rFonts w:ascii="宋体" w:hAnsi="宋体" w:cs="宋体" w:hint="eastAsia"/>
          <w:szCs w:val="21"/>
        </w:rPr>
        <w:t>sutural</w:t>
      </w:r>
      <w:proofErr w:type="spellEnd"/>
      <w:r>
        <w:rPr>
          <w:rFonts w:ascii="宋体" w:hAnsi="宋体" w:cs="宋体" w:hint="eastAsia"/>
          <w:szCs w:val="21"/>
        </w:rPr>
        <w:t xml:space="preserve"> cataract associated with a BFSP2 mutation in a Chinese family. </w:t>
      </w:r>
      <w:proofErr w:type="gramStart"/>
      <w:r>
        <w:rPr>
          <w:rFonts w:ascii="宋体" w:hAnsi="宋体" w:cs="宋体" w:hint="eastAsia"/>
          <w:szCs w:val="21"/>
        </w:rPr>
        <w:t>Molecular Vision.</w:t>
      </w:r>
      <w:proofErr w:type="gramEnd"/>
      <w:r>
        <w:rPr>
          <w:rFonts w:ascii="宋体" w:hAnsi="宋体" w:cs="宋体" w:hint="eastAsia"/>
          <w:szCs w:val="21"/>
        </w:rPr>
        <w:t xml:space="preserve"> 2006</w:t>
      </w:r>
      <w:proofErr w:type="gramStart"/>
      <w:r>
        <w:rPr>
          <w:rFonts w:ascii="宋体" w:hAnsi="宋体" w:cs="宋体" w:hint="eastAsia"/>
          <w:szCs w:val="21"/>
        </w:rPr>
        <w:t>,20</w:t>
      </w:r>
      <w:proofErr w:type="gramEnd"/>
      <w:r>
        <w:rPr>
          <w:rFonts w:ascii="宋体" w:hAnsi="宋体" w:cs="宋体" w:hint="eastAsia"/>
          <w:szCs w:val="21"/>
        </w:rPr>
        <w:t>(12):1626-1631. (IF</w:t>
      </w:r>
      <w:proofErr w:type="gramStart"/>
      <w:r>
        <w:rPr>
          <w:rFonts w:ascii="宋体" w:hAnsi="宋体" w:cs="宋体" w:hint="eastAsia"/>
          <w:szCs w:val="21"/>
        </w:rPr>
        <w:t>:2.464</w:t>
      </w:r>
      <w:proofErr w:type="gramEnd"/>
      <w:r>
        <w:rPr>
          <w:rFonts w:ascii="宋体" w:hAnsi="宋体" w:cs="宋体" w:hint="eastAsia"/>
          <w:szCs w:val="21"/>
        </w:rPr>
        <w:t>)</w:t>
      </w:r>
    </w:p>
    <w:p w:rsidR="00FC4F91" w:rsidRDefault="00FC4F91" w:rsidP="00FC4F91">
      <w:pPr>
        <w:spacing w:line="360" w:lineRule="atLeast"/>
        <w:rPr>
          <w:rFonts w:ascii="宋体" w:hAnsi="宋体" w:cs="宋体"/>
          <w:szCs w:val="21"/>
        </w:rPr>
      </w:pPr>
      <w:r>
        <w:rPr>
          <w:rFonts w:ascii="宋体" w:hAnsi="宋体" w:cs="宋体" w:hint="eastAsia"/>
          <w:szCs w:val="21"/>
        </w:rPr>
        <w:t xml:space="preserve">8. Zhang Y, </w:t>
      </w:r>
      <w:proofErr w:type="spellStart"/>
      <w:r>
        <w:rPr>
          <w:rFonts w:ascii="宋体" w:hAnsi="宋体" w:cs="宋体" w:hint="eastAsia"/>
          <w:szCs w:val="21"/>
        </w:rPr>
        <w:t>Ouyang</w:t>
      </w:r>
      <w:proofErr w:type="spellEnd"/>
      <w:r>
        <w:rPr>
          <w:rFonts w:ascii="宋体" w:hAnsi="宋体" w:cs="宋体" w:hint="eastAsia"/>
          <w:szCs w:val="21"/>
        </w:rPr>
        <w:t xml:space="preserve"> S, Zhang L, Tang X, Song Z, Liu P. Oxygen-induced changes in mitochondrial DNA and DNA repair </w:t>
      </w:r>
      <w:proofErr w:type="spellStart"/>
      <w:r>
        <w:rPr>
          <w:rFonts w:ascii="宋体" w:hAnsi="宋体" w:cs="宋体" w:hint="eastAsia"/>
          <w:szCs w:val="21"/>
        </w:rPr>
        <w:t>enzymesin</w:t>
      </w:r>
      <w:proofErr w:type="spellEnd"/>
      <w:r>
        <w:rPr>
          <w:rFonts w:ascii="宋体" w:hAnsi="宋体" w:cs="宋体" w:hint="eastAsia"/>
          <w:szCs w:val="21"/>
        </w:rPr>
        <w:t xml:space="preserve"> aging rat lens. </w:t>
      </w:r>
      <w:proofErr w:type="gramStart"/>
      <w:r>
        <w:rPr>
          <w:rFonts w:ascii="宋体" w:hAnsi="宋体" w:cs="宋体" w:hint="eastAsia"/>
          <w:szCs w:val="21"/>
        </w:rPr>
        <w:t>Mechanisms of Ageing and Development.</w:t>
      </w:r>
      <w:proofErr w:type="gramEnd"/>
      <w:r>
        <w:rPr>
          <w:rFonts w:ascii="宋体" w:hAnsi="宋体" w:cs="宋体" w:hint="eastAsia"/>
          <w:szCs w:val="21"/>
        </w:rPr>
        <w:t xml:space="preserve"> 2010；12:0047-6374</w:t>
      </w:r>
      <w:proofErr w:type="gramStart"/>
      <w:r>
        <w:rPr>
          <w:rFonts w:ascii="宋体" w:hAnsi="宋体" w:cs="宋体" w:hint="eastAsia"/>
          <w:szCs w:val="21"/>
        </w:rPr>
        <w:t>.(</w:t>
      </w:r>
      <w:proofErr w:type="gramEnd"/>
      <w:r>
        <w:rPr>
          <w:rFonts w:ascii="宋体" w:hAnsi="宋体" w:cs="宋体" w:hint="eastAsia"/>
          <w:szCs w:val="21"/>
        </w:rPr>
        <w:t>IF: 4.857)</w:t>
      </w:r>
    </w:p>
    <w:p w:rsidR="00FC4F91" w:rsidRDefault="00FC4F91" w:rsidP="00FC4F91">
      <w:pPr>
        <w:spacing w:line="360" w:lineRule="atLeast"/>
        <w:rPr>
          <w:rFonts w:ascii="宋体" w:hAnsi="宋体" w:cs="宋体"/>
          <w:szCs w:val="21"/>
        </w:rPr>
      </w:pPr>
      <w:r>
        <w:rPr>
          <w:rFonts w:ascii="宋体" w:hAnsi="宋体" w:cs="宋体" w:hint="eastAsia"/>
          <w:szCs w:val="21"/>
        </w:rPr>
        <w:t xml:space="preserve">9. Zhang Y, Zhang L, Sun D, Li Z, Wang L, Liu P. Genetic polymorphisms of superoxide </w:t>
      </w:r>
      <w:proofErr w:type="spellStart"/>
      <w:r>
        <w:rPr>
          <w:rFonts w:ascii="宋体" w:hAnsi="宋体" w:cs="宋体" w:hint="eastAsia"/>
          <w:szCs w:val="21"/>
        </w:rPr>
        <w:t>dismutases</w:t>
      </w:r>
      <w:proofErr w:type="spellEnd"/>
      <w:r>
        <w:rPr>
          <w:rFonts w:ascii="宋体" w:hAnsi="宋体" w:cs="宋体" w:hint="eastAsia"/>
          <w:szCs w:val="21"/>
        </w:rPr>
        <w:t xml:space="preserve">, </w:t>
      </w:r>
      <w:proofErr w:type="spellStart"/>
      <w:r>
        <w:rPr>
          <w:rFonts w:ascii="宋体" w:hAnsi="宋体" w:cs="宋体" w:hint="eastAsia"/>
          <w:szCs w:val="21"/>
        </w:rPr>
        <w:t>catalase</w:t>
      </w:r>
      <w:proofErr w:type="spellEnd"/>
      <w:r>
        <w:rPr>
          <w:rFonts w:ascii="宋体" w:hAnsi="宋体" w:cs="宋体" w:hint="eastAsia"/>
          <w:szCs w:val="21"/>
        </w:rPr>
        <w:t xml:space="preserve">, and glutathione </w:t>
      </w:r>
      <w:proofErr w:type="spellStart"/>
      <w:r>
        <w:rPr>
          <w:rFonts w:ascii="宋体" w:hAnsi="宋体" w:cs="宋体" w:hint="eastAsia"/>
          <w:szCs w:val="21"/>
        </w:rPr>
        <w:t>peroxidase</w:t>
      </w:r>
      <w:proofErr w:type="spellEnd"/>
      <w:r>
        <w:rPr>
          <w:rFonts w:ascii="宋体" w:hAnsi="宋体" w:cs="宋体" w:hint="eastAsia"/>
          <w:szCs w:val="21"/>
        </w:rPr>
        <w:t xml:space="preserve"> in age-related cataract. </w:t>
      </w:r>
      <w:proofErr w:type="spellStart"/>
      <w:r>
        <w:rPr>
          <w:rFonts w:ascii="宋体" w:hAnsi="宋体" w:cs="宋体" w:hint="eastAsia"/>
          <w:szCs w:val="21"/>
        </w:rPr>
        <w:t>Moelcular</w:t>
      </w:r>
      <w:proofErr w:type="spellEnd"/>
      <w:r>
        <w:rPr>
          <w:rFonts w:ascii="宋体" w:hAnsi="宋体" w:cs="宋体" w:hint="eastAsia"/>
          <w:szCs w:val="21"/>
        </w:rPr>
        <w:t xml:space="preserve"> Vision. 2011</w:t>
      </w:r>
      <w:proofErr w:type="gramStart"/>
      <w:r>
        <w:rPr>
          <w:rFonts w:ascii="宋体" w:hAnsi="宋体" w:cs="宋体" w:hint="eastAsia"/>
          <w:szCs w:val="21"/>
        </w:rPr>
        <w:t>;17:2325</w:t>
      </w:r>
      <w:proofErr w:type="gramEnd"/>
      <w:r>
        <w:rPr>
          <w:rFonts w:ascii="宋体" w:hAnsi="宋体" w:cs="宋体" w:hint="eastAsia"/>
          <w:szCs w:val="21"/>
        </w:rPr>
        <w:t>-32.(IF:2.511)</w:t>
      </w:r>
    </w:p>
    <w:p w:rsidR="00FC4F91" w:rsidRDefault="00FC4F91" w:rsidP="00FC4F91">
      <w:pPr>
        <w:spacing w:line="360" w:lineRule="atLeast"/>
        <w:rPr>
          <w:rFonts w:ascii="宋体" w:hAnsi="宋体" w:cs="宋体"/>
          <w:szCs w:val="21"/>
        </w:rPr>
      </w:pPr>
      <w:r>
        <w:rPr>
          <w:rFonts w:ascii="宋体" w:hAnsi="宋体" w:cs="宋体" w:hint="eastAsia"/>
          <w:szCs w:val="21"/>
        </w:rPr>
        <w:t xml:space="preserve">10. Zhang Y, Zhang L, Zhang L, </w:t>
      </w:r>
      <w:proofErr w:type="spellStart"/>
      <w:r>
        <w:rPr>
          <w:rFonts w:ascii="宋体" w:hAnsi="宋体" w:cs="宋体" w:hint="eastAsia"/>
          <w:szCs w:val="21"/>
        </w:rPr>
        <w:t>Bai</w:t>
      </w:r>
      <w:proofErr w:type="spellEnd"/>
      <w:r>
        <w:rPr>
          <w:rFonts w:ascii="宋体" w:hAnsi="宋体" w:cs="宋体" w:hint="eastAsia"/>
          <w:szCs w:val="21"/>
        </w:rPr>
        <w:t xml:space="preserve"> J, </w:t>
      </w:r>
      <w:proofErr w:type="spellStart"/>
      <w:r>
        <w:rPr>
          <w:rFonts w:ascii="宋体" w:hAnsi="宋体" w:cs="宋体" w:hint="eastAsia"/>
          <w:szCs w:val="21"/>
        </w:rPr>
        <w:t>Ge</w:t>
      </w:r>
      <w:proofErr w:type="spellEnd"/>
      <w:r>
        <w:rPr>
          <w:rFonts w:ascii="宋体" w:hAnsi="宋体" w:cs="宋体" w:hint="eastAsia"/>
          <w:szCs w:val="21"/>
        </w:rPr>
        <w:t xml:space="preserve"> H, Liu P. Expression changes </w:t>
      </w:r>
      <w:proofErr w:type="gramStart"/>
      <w:r>
        <w:rPr>
          <w:rFonts w:ascii="宋体" w:hAnsi="宋体" w:cs="宋体" w:hint="eastAsia"/>
          <w:szCs w:val="21"/>
        </w:rPr>
        <w:t>in  DNA</w:t>
      </w:r>
      <w:proofErr w:type="gramEnd"/>
      <w:r>
        <w:rPr>
          <w:rFonts w:ascii="宋体" w:hAnsi="宋体" w:cs="宋体" w:hint="eastAsia"/>
          <w:szCs w:val="21"/>
        </w:rPr>
        <w:t xml:space="preserve"> repair enzymes and mitochondrial DNA damage in aging rat lens. </w:t>
      </w:r>
      <w:proofErr w:type="gramStart"/>
      <w:r>
        <w:rPr>
          <w:rFonts w:ascii="宋体" w:hAnsi="宋体" w:cs="宋体" w:hint="eastAsia"/>
          <w:szCs w:val="21"/>
        </w:rPr>
        <w:t>Molecular Vision.</w:t>
      </w:r>
      <w:proofErr w:type="gramEnd"/>
      <w:r>
        <w:rPr>
          <w:rFonts w:ascii="宋体" w:hAnsi="宋体" w:cs="宋体" w:hint="eastAsia"/>
          <w:szCs w:val="21"/>
        </w:rPr>
        <w:t xml:space="preserve"> 2010.16:1754-1763</w:t>
      </w:r>
      <w:proofErr w:type="gramStart"/>
      <w:r>
        <w:rPr>
          <w:rFonts w:ascii="宋体" w:hAnsi="宋体" w:cs="宋体" w:hint="eastAsia"/>
          <w:szCs w:val="21"/>
        </w:rPr>
        <w:t>.(</w:t>
      </w:r>
      <w:proofErr w:type="gramEnd"/>
      <w:r>
        <w:rPr>
          <w:rFonts w:ascii="宋体" w:hAnsi="宋体" w:cs="宋体" w:hint="eastAsia"/>
          <w:szCs w:val="21"/>
        </w:rPr>
        <w:t>IF:2.541)</w:t>
      </w:r>
    </w:p>
    <w:p w:rsidR="00FC4F91" w:rsidRDefault="00FC4F91" w:rsidP="00FC4F91">
      <w:pPr>
        <w:widowControl/>
        <w:shd w:val="clear" w:color="auto" w:fill="FFFFFF"/>
        <w:spacing w:line="360" w:lineRule="atLeast"/>
        <w:jc w:val="left"/>
        <w:rPr>
          <w:rFonts w:ascii="宋体" w:hAnsi="宋体" w:cs="宋体"/>
          <w:color w:val="000000"/>
          <w:kern w:val="0"/>
          <w:szCs w:val="21"/>
        </w:rPr>
      </w:pPr>
      <w:r>
        <w:rPr>
          <w:rFonts w:ascii="宋体" w:hAnsi="宋体" w:cs="宋体" w:hint="eastAsia"/>
          <w:szCs w:val="21"/>
        </w:rPr>
        <w:t>11.</w:t>
      </w:r>
      <w:r>
        <w:rPr>
          <w:rFonts w:ascii="宋体" w:hAnsi="宋体" w:cs="宋体" w:hint="eastAsia"/>
          <w:color w:val="000000"/>
          <w:kern w:val="0"/>
          <w:szCs w:val="21"/>
        </w:rPr>
        <w:t xml:space="preserve"> </w:t>
      </w:r>
      <w:proofErr w:type="spellStart"/>
      <w:r>
        <w:rPr>
          <w:rFonts w:ascii="宋体" w:hAnsi="宋体" w:cs="宋体" w:hint="eastAsia"/>
          <w:color w:val="000000"/>
          <w:kern w:val="0"/>
          <w:szCs w:val="21"/>
        </w:rPr>
        <w:t>Bai</w:t>
      </w:r>
      <w:proofErr w:type="spellEnd"/>
      <w:r>
        <w:rPr>
          <w:rFonts w:ascii="宋体" w:hAnsi="宋体" w:cs="宋体" w:hint="eastAsia"/>
          <w:color w:val="000000"/>
          <w:kern w:val="0"/>
          <w:szCs w:val="21"/>
        </w:rPr>
        <w:t xml:space="preserve"> J, </w:t>
      </w:r>
      <w:hyperlink r:id="rId10" w:history="1">
        <w:r>
          <w:rPr>
            <w:rStyle w:val="a3"/>
            <w:rFonts w:ascii="宋体" w:hAnsi="宋体" w:cs="宋体" w:hint="eastAsia"/>
            <w:color w:val="000000"/>
            <w:kern w:val="0"/>
            <w:szCs w:val="21"/>
            <w:u w:val="none"/>
          </w:rPr>
          <w:t>Dong L</w:t>
        </w:r>
      </w:hyperlink>
      <w:r>
        <w:rPr>
          <w:rFonts w:ascii="宋体" w:hAnsi="宋体" w:cs="宋体" w:hint="eastAsia"/>
          <w:color w:val="000000"/>
          <w:kern w:val="0"/>
          <w:szCs w:val="21"/>
        </w:rPr>
        <w:t xml:space="preserve">, </w:t>
      </w:r>
      <w:hyperlink r:id="rId11" w:history="1">
        <w:r>
          <w:rPr>
            <w:rStyle w:val="a3"/>
            <w:rFonts w:ascii="宋体" w:hAnsi="宋体" w:cs="宋体" w:hint="eastAsia"/>
            <w:color w:val="000000"/>
            <w:kern w:val="0"/>
            <w:szCs w:val="21"/>
            <w:u w:val="none"/>
          </w:rPr>
          <w:t>Song Z</w:t>
        </w:r>
      </w:hyperlink>
      <w:r>
        <w:rPr>
          <w:rFonts w:ascii="宋体" w:hAnsi="宋体" w:cs="宋体" w:hint="eastAsia"/>
          <w:color w:val="000000"/>
          <w:kern w:val="0"/>
          <w:szCs w:val="21"/>
        </w:rPr>
        <w:t xml:space="preserve">, </w:t>
      </w:r>
      <w:hyperlink r:id="rId12" w:history="1">
        <w:r>
          <w:rPr>
            <w:rStyle w:val="a3"/>
            <w:rFonts w:ascii="宋体" w:hAnsi="宋体" w:cs="宋体" w:hint="eastAsia"/>
            <w:color w:val="000000"/>
            <w:kern w:val="0"/>
            <w:szCs w:val="21"/>
            <w:u w:val="none"/>
          </w:rPr>
          <w:t>Ge H</w:t>
        </w:r>
      </w:hyperlink>
      <w:r>
        <w:rPr>
          <w:rFonts w:ascii="宋体" w:hAnsi="宋体" w:cs="宋体" w:hint="eastAsia"/>
          <w:color w:val="000000"/>
          <w:kern w:val="0"/>
          <w:szCs w:val="21"/>
        </w:rPr>
        <w:t xml:space="preserve">, </w:t>
      </w:r>
      <w:hyperlink r:id="rId13" w:history="1">
        <w:r>
          <w:rPr>
            <w:rStyle w:val="a3"/>
            <w:rFonts w:ascii="宋体" w:hAnsi="宋体" w:cs="宋体" w:hint="eastAsia"/>
            <w:color w:val="000000"/>
            <w:kern w:val="0"/>
            <w:szCs w:val="21"/>
            <w:u w:val="none"/>
          </w:rPr>
          <w:t>Cai X</w:t>
        </w:r>
      </w:hyperlink>
      <w:r>
        <w:rPr>
          <w:rFonts w:ascii="宋体" w:hAnsi="宋体" w:cs="宋体" w:hint="eastAsia"/>
          <w:color w:val="000000"/>
          <w:kern w:val="0"/>
          <w:szCs w:val="21"/>
        </w:rPr>
        <w:t xml:space="preserve">, </w:t>
      </w:r>
      <w:hyperlink r:id="rId14" w:history="1">
        <w:r>
          <w:rPr>
            <w:rStyle w:val="a3"/>
            <w:rFonts w:ascii="宋体" w:hAnsi="宋体" w:cs="宋体" w:hint="eastAsia"/>
            <w:color w:val="000000"/>
            <w:kern w:val="0"/>
            <w:szCs w:val="21"/>
            <w:u w:val="none"/>
          </w:rPr>
          <w:t>Wang G</w:t>
        </w:r>
      </w:hyperlink>
      <w:r>
        <w:rPr>
          <w:rFonts w:ascii="宋体" w:hAnsi="宋体" w:cs="宋体" w:hint="eastAsia"/>
          <w:color w:val="000000"/>
          <w:kern w:val="0"/>
          <w:szCs w:val="21"/>
        </w:rPr>
        <w:t xml:space="preserve">, Liu </w:t>
      </w:r>
      <w:proofErr w:type="spellStart"/>
      <w:r>
        <w:rPr>
          <w:rFonts w:ascii="宋体" w:hAnsi="宋体" w:cs="宋体" w:hint="eastAsia"/>
          <w:color w:val="000000"/>
          <w:kern w:val="0"/>
          <w:szCs w:val="21"/>
        </w:rPr>
        <w:t>P.</w:t>
      </w:r>
      <w:r>
        <w:rPr>
          <w:rFonts w:ascii="宋体" w:hAnsi="宋体" w:cs="宋体" w:hint="eastAsia"/>
          <w:bCs/>
          <w:color w:val="000000"/>
          <w:kern w:val="36"/>
          <w:szCs w:val="21"/>
        </w:rPr>
        <w:t>The</w:t>
      </w:r>
      <w:proofErr w:type="spellEnd"/>
      <w:r>
        <w:rPr>
          <w:rFonts w:ascii="宋体" w:hAnsi="宋体" w:cs="宋体" w:hint="eastAsia"/>
          <w:bCs/>
          <w:color w:val="000000"/>
          <w:kern w:val="36"/>
          <w:szCs w:val="21"/>
        </w:rPr>
        <w:t xml:space="preserve"> role of melatonin as an antioxidant in human lens epithelial cells. </w:t>
      </w:r>
      <w:r>
        <w:rPr>
          <w:rFonts w:ascii="宋体" w:hAnsi="宋体" w:cs="宋体" w:hint="eastAsia"/>
          <w:color w:val="000000"/>
          <w:kern w:val="0"/>
          <w:szCs w:val="21"/>
        </w:rPr>
        <w:t xml:space="preserve">Free </w:t>
      </w:r>
      <w:proofErr w:type="spellStart"/>
      <w:r>
        <w:rPr>
          <w:rFonts w:ascii="宋体" w:hAnsi="宋体" w:cs="宋体" w:hint="eastAsia"/>
          <w:color w:val="000000"/>
          <w:kern w:val="0"/>
          <w:szCs w:val="21"/>
        </w:rPr>
        <w:t>Radic</w:t>
      </w:r>
      <w:proofErr w:type="spellEnd"/>
      <w:r>
        <w:rPr>
          <w:rFonts w:ascii="宋体" w:hAnsi="宋体" w:cs="宋体" w:hint="eastAsia"/>
          <w:color w:val="000000"/>
          <w:kern w:val="0"/>
          <w:szCs w:val="21"/>
        </w:rPr>
        <w:t xml:space="preserve"> Res. 2013 Aug</w:t>
      </w:r>
      <w:proofErr w:type="gramStart"/>
      <w:r>
        <w:rPr>
          <w:rFonts w:ascii="宋体" w:hAnsi="宋体" w:cs="宋体" w:hint="eastAsia"/>
          <w:color w:val="000000"/>
          <w:kern w:val="0"/>
          <w:szCs w:val="21"/>
        </w:rPr>
        <w:t>;47</w:t>
      </w:r>
      <w:proofErr w:type="gramEnd"/>
      <w:r>
        <w:rPr>
          <w:rFonts w:ascii="宋体" w:hAnsi="宋体" w:cs="宋体" w:hint="eastAsia"/>
          <w:color w:val="000000"/>
          <w:kern w:val="0"/>
          <w:szCs w:val="21"/>
        </w:rPr>
        <w:t>(8):635-42.（</w:t>
      </w:r>
      <w:r>
        <w:rPr>
          <w:rFonts w:ascii="宋体" w:hAnsi="宋体" w:cs="宋体" w:hint="eastAsia"/>
          <w:szCs w:val="21"/>
        </w:rPr>
        <w:t>IF:3.312</w:t>
      </w:r>
      <w:r>
        <w:rPr>
          <w:rFonts w:ascii="宋体" w:hAnsi="宋体" w:cs="宋体" w:hint="eastAsia"/>
          <w:color w:val="000000"/>
          <w:kern w:val="0"/>
          <w:szCs w:val="21"/>
        </w:rPr>
        <w:t>）</w:t>
      </w:r>
    </w:p>
    <w:p w:rsidR="00FC4F91" w:rsidRDefault="00FC4F91" w:rsidP="00FC4F91">
      <w:pPr>
        <w:spacing w:line="360" w:lineRule="atLeast"/>
        <w:rPr>
          <w:rFonts w:ascii="宋体" w:hAnsi="宋体" w:cs="宋体"/>
          <w:szCs w:val="21"/>
        </w:rPr>
      </w:pPr>
      <w:r>
        <w:rPr>
          <w:rFonts w:ascii="宋体" w:hAnsi="宋体" w:cs="宋体" w:hint="eastAsia"/>
          <w:szCs w:val="21"/>
        </w:rPr>
        <w:t xml:space="preserve">12. </w:t>
      </w:r>
      <w:proofErr w:type="spellStart"/>
      <w:r>
        <w:rPr>
          <w:rFonts w:ascii="宋体" w:hAnsi="宋体" w:cs="宋体" w:hint="eastAsia"/>
          <w:szCs w:val="21"/>
        </w:rPr>
        <w:t>Zheng</w:t>
      </w:r>
      <w:proofErr w:type="spellEnd"/>
      <w:r>
        <w:rPr>
          <w:rFonts w:ascii="宋体" w:hAnsi="宋体" w:cs="宋体" w:hint="eastAsia"/>
          <w:szCs w:val="21"/>
        </w:rPr>
        <w:t xml:space="preserve"> Y, Liu Y, </w:t>
      </w:r>
      <w:proofErr w:type="spellStart"/>
      <w:r>
        <w:rPr>
          <w:rFonts w:ascii="宋体" w:hAnsi="宋体" w:cs="宋体" w:hint="eastAsia"/>
          <w:szCs w:val="21"/>
        </w:rPr>
        <w:t>Ge</w:t>
      </w:r>
      <w:proofErr w:type="spellEnd"/>
      <w:r>
        <w:rPr>
          <w:rFonts w:ascii="宋体" w:hAnsi="宋体" w:cs="宋体" w:hint="eastAsia"/>
          <w:szCs w:val="21"/>
        </w:rPr>
        <w:t xml:space="preserve"> J, Wang X, Liu L, Bu Z, </w:t>
      </w:r>
      <w:proofErr w:type="gramStart"/>
      <w:r>
        <w:rPr>
          <w:rFonts w:ascii="宋体" w:hAnsi="宋体" w:cs="宋体" w:hint="eastAsia"/>
          <w:szCs w:val="21"/>
        </w:rPr>
        <w:t>Liu</w:t>
      </w:r>
      <w:proofErr w:type="gramEnd"/>
      <w:r>
        <w:rPr>
          <w:rFonts w:ascii="宋体" w:hAnsi="宋体" w:cs="宋体" w:hint="eastAsia"/>
          <w:szCs w:val="21"/>
        </w:rPr>
        <w:t xml:space="preserve"> P. </w:t>
      </w:r>
      <w:proofErr w:type="spellStart"/>
      <w:r>
        <w:rPr>
          <w:rFonts w:ascii="宋体" w:hAnsi="宋体" w:cs="宋体" w:hint="eastAsia"/>
          <w:szCs w:val="21"/>
        </w:rPr>
        <w:t>Resveratrol</w:t>
      </w:r>
      <w:proofErr w:type="spellEnd"/>
      <w:r>
        <w:rPr>
          <w:rFonts w:ascii="宋体" w:hAnsi="宋体" w:cs="宋体" w:hint="eastAsia"/>
          <w:szCs w:val="21"/>
        </w:rPr>
        <w:t xml:space="preserve"> protects human lens epithelial cells against H2OO-induced oxidative stress by increasing </w:t>
      </w:r>
      <w:proofErr w:type="spellStart"/>
      <w:r>
        <w:rPr>
          <w:rFonts w:ascii="宋体" w:hAnsi="宋体" w:cs="宋体" w:hint="eastAsia"/>
          <w:szCs w:val="21"/>
        </w:rPr>
        <w:t>catalase</w:t>
      </w:r>
      <w:proofErr w:type="spellEnd"/>
      <w:r>
        <w:rPr>
          <w:rFonts w:ascii="宋体" w:hAnsi="宋体" w:cs="宋体" w:hint="eastAsia"/>
          <w:szCs w:val="21"/>
        </w:rPr>
        <w:t xml:space="preserve">, SOD-1 and HO-1expression. </w:t>
      </w:r>
      <w:proofErr w:type="gramStart"/>
      <w:r>
        <w:rPr>
          <w:rFonts w:ascii="宋体" w:hAnsi="宋体" w:cs="宋体" w:hint="eastAsia"/>
          <w:szCs w:val="21"/>
        </w:rPr>
        <w:t>Molecular vision.</w:t>
      </w:r>
      <w:proofErr w:type="gramEnd"/>
      <w:r>
        <w:rPr>
          <w:rFonts w:ascii="宋体" w:hAnsi="宋体" w:cs="宋体" w:hint="eastAsia"/>
          <w:szCs w:val="21"/>
        </w:rPr>
        <w:t xml:space="preserve"> 2010.16:1467-1474</w:t>
      </w:r>
      <w:proofErr w:type="gramStart"/>
      <w:r>
        <w:rPr>
          <w:rFonts w:ascii="宋体" w:hAnsi="宋体" w:cs="宋体" w:hint="eastAsia"/>
          <w:szCs w:val="21"/>
        </w:rPr>
        <w:t>.(</w:t>
      </w:r>
      <w:proofErr w:type="gramEnd"/>
      <w:r>
        <w:rPr>
          <w:rFonts w:ascii="宋体" w:hAnsi="宋体" w:cs="宋体" w:hint="eastAsia"/>
          <w:szCs w:val="21"/>
        </w:rPr>
        <w:t>IF:2.607)</w:t>
      </w:r>
    </w:p>
    <w:p w:rsidR="00FC4F91" w:rsidRDefault="00FC4F91" w:rsidP="00FC4F91">
      <w:pPr>
        <w:spacing w:line="360" w:lineRule="atLeast"/>
        <w:rPr>
          <w:rFonts w:ascii="宋体" w:hAnsi="宋体" w:cs="宋体"/>
          <w:color w:val="000000"/>
          <w:szCs w:val="21"/>
        </w:rPr>
      </w:pPr>
      <w:r>
        <w:rPr>
          <w:rFonts w:ascii="宋体" w:hAnsi="宋体" w:cs="宋体" w:hint="eastAsia"/>
          <w:color w:val="000000"/>
          <w:szCs w:val="21"/>
        </w:rPr>
        <w:t xml:space="preserve">13.Jie </w:t>
      </w:r>
      <w:proofErr w:type="spellStart"/>
      <w:r>
        <w:rPr>
          <w:rFonts w:ascii="宋体" w:hAnsi="宋体" w:cs="宋体" w:hint="eastAsia"/>
          <w:color w:val="000000"/>
          <w:szCs w:val="21"/>
        </w:rPr>
        <w:t>Bai,Yi</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Zheng,Gang</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Wang,Ping</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Liu.Protective</w:t>
      </w:r>
      <w:proofErr w:type="spellEnd"/>
      <w:r>
        <w:rPr>
          <w:rFonts w:ascii="宋体" w:hAnsi="宋体" w:cs="宋体" w:hint="eastAsia"/>
          <w:color w:val="000000"/>
          <w:szCs w:val="21"/>
        </w:rPr>
        <w:t xml:space="preserve"> effect of D-Limonene against oxidative stress-induced cell damage in human lens epithelial cells via the p38 pathway .Oxidative medicine and cellular longevity.2016;16：1-</w:t>
      </w:r>
      <w:proofErr w:type="gramStart"/>
      <w:r>
        <w:rPr>
          <w:rFonts w:ascii="宋体" w:hAnsi="宋体" w:cs="宋体" w:hint="eastAsia"/>
          <w:color w:val="000000"/>
          <w:szCs w:val="21"/>
        </w:rPr>
        <w:t>12 .(</w:t>
      </w:r>
      <w:proofErr w:type="gramEnd"/>
      <w:r>
        <w:rPr>
          <w:rFonts w:ascii="宋体" w:hAnsi="宋体" w:cs="宋体" w:hint="eastAsia"/>
          <w:color w:val="000000"/>
          <w:szCs w:val="21"/>
        </w:rPr>
        <w:t>IF:4.492)</w:t>
      </w:r>
    </w:p>
    <w:p w:rsidR="00FC4F91" w:rsidRDefault="00FC4F91" w:rsidP="00FC4F91">
      <w:pPr>
        <w:spacing w:line="360" w:lineRule="atLeast"/>
        <w:rPr>
          <w:rFonts w:ascii="宋体" w:hAnsi="宋体" w:cs="宋体"/>
          <w:color w:val="0000FF"/>
          <w:szCs w:val="21"/>
        </w:rPr>
      </w:pPr>
      <w:r>
        <w:rPr>
          <w:rFonts w:ascii="宋体" w:hAnsi="宋体" w:cs="宋体" w:hint="eastAsia"/>
          <w:color w:val="000000"/>
          <w:szCs w:val="21"/>
        </w:rPr>
        <w:t>14.</w:t>
      </w:r>
      <w:r>
        <w:rPr>
          <w:rFonts w:ascii="宋体" w:hAnsi="宋体" w:cs="宋体" w:hint="eastAsia"/>
          <w:szCs w:val="21"/>
        </w:rPr>
        <w:t xml:space="preserve">Jia Z, Song Z, Zhao Y, Wang X, Liu P. Grape seed </w:t>
      </w:r>
      <w:proofErr w:type="spellStart"/>
      <w:r>
        <w:rPr>
          <w:rFonts w:ascii="宋体" w:hAnsi="宋体" w:cs="宋体" w:hint="eastAsia"/>
          <w:szCs w:val="21"/>
        </w:rPr>
        <w:t>proanthocyanidin</w:t>
      </w:r>
      <w:proofErr w:type="spellEnd"/>
      <w:r>
        <w:rPr>
          <w:rFonts w:ascii="宋体" w:hAnsi="宋体" w:cs="宋体" w:hint="eastAsia"/>
          <w:szCs w:val="21"/>
        </w:rPr>
        <w:t xml:space="preserve"> extract protects </w:t>
      </w:r>
      <w:r>
        <w:rPr>
          <w:rFonts w:ascii="宋体" w:hAnsi="宋体" w:cs="宋体" w:hint="eastAsia"/>
          <w:szCs w:val="21"/>
        </w:rPr>
        <w:lastRenderedPageBreak/>
        <w:t xml:space="preserve">human lens epithelial cells from oxidative stress via </w:t>
      </w:r>
      <w:proofErr w:type="spellStart"/>
      <w:r>
        <w:rPr>
          <w:rFonts w:ascii="宋体" w:hAnsi="宋体" w:cs="宋体" w:hint="eastAsia"/>
          <w:szCs w:val="21"/>
        </w:rPr>
        <w:t>reduciing</w:t>
      </w:r>
      <w:proofErr w:type="spellEnd"/>
      <w:r>
        <w:rPr>
          <w:rFonts w:ascii="宋体" w:hAnsi="宋体" w:cs="宋体" w:hint="eastAsia"/>
          <w:szCs w:val="21"/>
        </w:rPr>
        <w:t xml:space="preserve"> NF-</w:t>
      </w:r>
      <w:proofErr w:type="spellStart"/>
      <w:r>
        <w:rPr>
          <w:rFonts w:ascii="宋体" w:hAnsi="宋体" w:cs="宋体" w:hint="eastAsia"/>
          <w:szCs w:val="21"/>
        </w:rPr>
        <w:t>kappaB</w:t>
      </w:r>
      <w:proofErr w:type="spellEnd"/>
      <w:r>
        <w:rPr>
          <w:rFonts w:ascii="宋体" w:hAnsi="宋体" w:cs="宋体" w:hint="eastAsia"/>
          <w:szCs w:val="21"/>
        </w:rPr>
        <w:t xml:space="preserve"> and MAPK protein expression. </w:t>
      </w:r>
      <w:proofErr w:type="spellStart"/>
      <w:r>
        <w:rPr>
          <w:rFonts w:ascii="宋体" w:hAnsi="宋体" w:cs="宋体" w:hint="eastAsia"/>
          <w:szCs w:val="21"/>
        </w:rPr>
        <w:t>Moelcular</w:t>
      </w:r>
      <w:proofErr w:type="spellEnd"/>
      <w:r>
        <w:rPr>
          <w:rFonts w:ascii="宋体" w:hAnsi="宋体" w:cs="宋体" w:hint="eastAsia"/>
          <w:szCs w:val="21"/>
        </w:rPr>
        <w:t xml:space="preserve"> Vision. 2011. 20</w:t>
      </w:r>
      <w:proofErr w:type="gramStart"/>
      <w:r>
        <w:rPr>
          <w:rFonts w:ascii="宋体" w:hAnsi="宋体" w:cs="宋体" w:hint="eastAsia"/>
          <w:szCs w:val="21"/>
        </w:rPr>
        <w:t>;17:210</w:t>
      </w:r>
      <w:proofErr w:type="gramEnd"/>
      <w:r>
        <w:rPr>
          <w:rFonts w:ascii="宋体" w:hAnsi="宋体" w:cs="宋体" w:hint="eastAsia"/>
          <w:szCs w:val="21"/>
        </w:rPr>
        <w:t>-7. (IF</w:t>
      </w:r>
      <w:proofErr w:type="gramStart"/>
      <w:r>
        <w:rPr>
          <w:rFonts w:ascii="宋体" w:hAnsi="宋体" w:cs="宋体" w:hint="eastAsia"/>
          <w:szCs w:val="21"/>
        </w:rPr>
        <w:t>:2.511</w:t>
      </w:r>
      <w:proofErr w:type="gramEnd"/>
      <w:r>
        <w:rPr>
          <w:rFonts w:ascii="宋体" w:hAnsi="宋体" w:cs="宋体" w:hint="eastAsia"/>
          <w:szCs w:val="21"/>
        </w:rPr>
        <w:t>)</w:t>
      </w:r>
    </w:p>
    <w:p w:rsidR="00FC4F91" w:rsidRDefault="00FC4F91" w:rsidP="00FC4F91">
      <w:pPr>
        <w:spacing w:line="360" w:lineRule="atLeast"/>
        <w:rPr>
          <w:rFonts w:ascii="宋体" w:hAnsi="宋体" w:cs="宋体"/>
          <w:color w:val="000000"/>
          <w:szCs w:val="21"/>
        </w:rPr>
      </w:pPr>
      <w:r>
        <w:rPr>
          <w:rFonts w:ascii="宋体" w:hAnsi="宋体" w:cs="宋体" w:hint="eastAsia"/>
          <w:color w:val="000000"/>
          <w:szCs w:val="21"/>
        </w:rPr>
        <w:t xml:space="preserve">15.Yi Zhang , </w:t>
      </w:r>
      <w:proofErr w:type="spellStart"/>
      <w:r>
        <w:rPr>
          <w:rFonts w:ascii="宋体" w:hAnsi="宋体" w:cs="宋体" w:hint="eastAsia"/>
          <w:color w:val="000000"/>
          <w:szCs w:val="21"/>
        </w:rPr>
        <w:t>JianYing</w:t>
      </w:r>
      <w:proofErr w:type="spellEnd"/>
      <w:r>
        <w:rPr>
          <w:rFonts w:ascii="宋体" w:hAnsi="宋体" w:cs="宋体" w:hint="eastAsia"/>
          <w:color w:val="000000"/>
          <w:szCs w:val="21"/>
        </w:rPr>
        <w:t xml:space="preserve"> Gong , </w:t>
      </w:r>
      <w:proofErr w:type="spellStart"/>
      <w:r>
        <w:rPr>
          <w:rFonts w:ascii="宋体" w:hAnsi="宋体" w:cs="宋体" w:hint="eastAsia"/>
          <w:color w:val="000000"/>
          <w:szCs w:val="21"/>
        </w:rPr>
        <w:t>Lan</w:t>
      </w:r>
      <w:proofErr w:type="spellEnd"/>
      <w:r>
        <w:rPr>
          <w:rFonts w:ascii="宋体" w:hAnsi="宋体" w:cs="宋体" w:hint="eastAsia"/>
          <w:color w:val="000000"/>
          <w:szCs w:val="21"/>
        </w:rPr>
        <w:t xml:space="preserve"> Zhang , </w:t>
      </w:r>
      <w:proofErr w:type="spellStart"/>
      <w:r>
        <w:rPr>
          <w:rFonts w:ascii="宋体" w:hAnsi="宋体" w:cs="宋体" w:hint="eastAsia"/>
          <w:color w:val="000000"/>
          <w:szCs w:val="21"/>
        </w:rPr>
        <w:t>DaXi</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Xue</w:t>
      </w:r>
      <w:proofErr w:type="spellEnd"/>
      <w:r>
        <w:rPr>
          <w:rFonts w:ascii="宋体" w:hAnsi="宋体" w:cs="宋体" w:hint="eastAsia"/>
          <w:color w:val="000000"/>
          <w:szCs w:val="21"/>
        </w:rPr>
        <w:t xml:space="preserve"> , </w:t>
      </w:r>
      <w:proofErr w:type="spellStart"/>
      <w:r>
        <w:rPr>
          <w:rFonts w:ascii="宋体" w:hAnsi="宋体" w:cs="宋体" w:hint="eastAsia"/>
          <w:color w:val="000000"/>
          <w:szCs w:val="21"/>
        </w:rPr>
        <w:t>HanRuo</w:t>
      </w:r>
      <w:proofErr w:type="spellEnd"/>
      <w:r>
        <w:rPr>
          <w:rFonts w:ascii="宋体" w:hAnsi="宋体" w:cs="宋体" w:hint="eastAsia"/>
          <w:color w:val="000000"/>
          <w:szCs w:val="21"/>
        </w:rPr>
        <w:t xml:space="preserve"> Liu ,Ping </w:t>
      </w:r>
      <w:proofErr w:type="spellStart"/>
      <w:r>
        <w:rPr>
          <w:rFonts w:ascii="宋体" w:hAnsi="宋体" w:cs="宋体" w:hint="eastAsia"/>
          <w:color w:val="000000"/>
          <w:szCs w:val="21"/>
        </w:rPr>
        <w:t>Liu.Genetic</w:t>
      </w:r>
      <w:proofErr w:type="spellEnd"/>
      <w:r>
        <w:rPr>
          <w:rFonts w:ascii="宋体" w:hAnsi="宋体" w:cs="宋体" w:hint="eastAsia"/>
          <w:color w:val="000000"/>
          <w:szCs w:val="21"/>
        </w:rPr>
        <w:t xml:space="preserve"> polymorphisms of HSP70 in age-related </w:t>
      </w:r>
      <w:proofErr w:type="spellStart"/>
      <w:r>
        <w:rPr>
          <w:rFonts w:ascii="宋体" w:hAnsi="宋体" w:cs="宋体" w:hint="eastAsia"/>
          <w:color w:val="000000"/>
          <w:szCs w:val="21"/>
        </w:rPr>
        <w:t>cataract.Cell</w:t>
      </w:r>
      <w:proofErr w:type="spellEnd"/>
      <w:r>
        <w:rPr>
          <w:rFonts w:ascii="宋体" w:hAnsi="宋体" w:cs="宋体" w:hint="eastAsia"/>
          <w:color w:val="000000"/>
          <w:szCs w:val="21"/>
        </w:rPr>
        <w:t xml:space="preserve"> Stress and Chaperones.2013;18:703-709.(IF:2.484)</w:t>
      </w:r>
    </w:p>
    <w:p w:rsidR="00FC4F91" w:rsidRDefault="00FC4F91" w:rsidP="00FC4F91">
      <w:pPr>
        <w:spacing w:line="360" w:lineRule="atLeast"/>
        <w:rPr>
          <w:rFonts w:ascii="宋体" w:hAnsi="宋体" w:cs="宋体"/>
          <w:color w:val="000000"/>
          <w:szCs w:val="21"/>
        </w:rPr>
      </w:pPr>
      <w:r>
        <w:rPr>
          <w:rFonts w:ascii="宋体" w:hAnsi="宋体" w:cs="宋体" w:hint="eastAsia"/>
          <w:color w:val="000000"/>
          <w:szCs w:val="21"/>
        </w:rPr>
        <w:t xml:space="preserve">16.Sheng </w:t>
      </w:r>
      <w:proofErr w:type="spellStart"/>
      <w:r>
        <w:rPr>
          <w:rFonts w:ascii="宋体" w:hAnsi="宋体" w:cs="宋体" w:hint="eastAsia"/>
          <w:color w:val="000000"/>
          <w:szCs w:val="21"/>
        </w:rPr>
        <w:t>Su,Fei</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Leng,Linan</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Guan,Lu</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Zhang,Jiajia</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Ge,Chao</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Wang,Shuo</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Chen,Ping</w:t>
      </w:r>
      <w:proofErr w:type="spellEnd"/>
      <w:r>
        <w:rPr>
          <w:rFonts w:ascii="宋体" w:hAnsi="宋体" w:cs="宋体" w:hint="eastAsia"/>
          <w:color w:val="000000"/>
          <w:szCs w:val="21"/>
        </w:rPr>
        <w:t xml:space="preserve"> </w:t>
      </w:r>
      <w:proofErr w:type="spellStart"/>
      <w:r>
        <w:rPr>
          <w:rFonts w:ascii="宋体" w:hAnsi="宋体" w:cs="宋体" w:hint="eastAsia"/>
          <w:color w:val="000000"/>
          <w:szCs w:val="21"/>
        </w:rPr>
        <w:t>Liu.Differential</w:t>
      </w:r>
      <w:proofErr w:type="spellEnd"/>
      <w:r>
        <w:rPr>
          <w:rFonts w:ascii="宋体" w:hAnsi="宋体" w:cs="宋体" w:hint="eastAsia"/>
          <w:color w:val="000000"/>
          <w:szCs w:val="21"/>
        </w:rPr>
        <w:t xml:space="preserve"> proteomic analyses of cataracts from Rat models of type 1 and 2 </w:t>
      </w:r>
      <w:proofErr w:type="spellStart"/>
      <w:r>
        <w:rPr>
          <w:rFonts w:ascii="宋体" w:hAnsi="宋体" w:cs="宋体" w:hint="eastAsia"/>
          <w:color w:val="000000"/>
          <w:szCs w:val="21"/>
        </w:rPr>
        <w:t>diabetes.Investigative</w:t>
      </w:r>
      <w:proofErr w:type="spellEnd"/>
      <w:r>
        <w:rPr>
          <w:rFonts w:ascii="宋体" w:hAnsi="宋体" w:cs="宋体" w:hint="eastAsia"/>
          <w:color w:val="000000"/>
          <w:szCs w:val="21"/>
        </w:rPr>
        <w:t xml:space="preserve"> ophthalmology visual science.2014;55：7848-7861</w:t>
      </w:r>
      <w:proofErr w:type="gramStart"/>
      <w:r>
        <w:rPr>
          <w:rFonts w:ascii="宋体" w:hAnsi="宋体" w:cs="宋体" w:hint="eastAsia"/>
          <w:color w:val="000000"/>
          <w:szCs w:val="21"/>
        </w:rPr>
        <w:t>.(</w:t>
      </w:r>
      <w:proofErr w:type="gramEnd"/>
      <w:r>
        <w:rPr>
          <w:rFonts w:ascii="宋体" w:hAnsi="宋体" w:cs="宋体" w:hint="eastAsia"/>
          <w:color w:val="000000"/>
          <w:szCs w:val="21"/>
        </w:rPr>
        <w:t>IF:3.404)</w:t>
      </w:r>
    </w:p>
    <w:p w:rsidR="00FC4F91" w:rsidRDefault="00FC4F91" w:rsidP="00FC4F91">
      <w:pPr>
        <w:spacing w:line="360" w:lineRule="atLeast"/>
        <w:rPr>
          <w:rFonts w:ascii="宋体" w:hAnsi="宋体" w:cs="宋体"/>
          <w:szCs w:val="21"/>
        </w:rPr>
      </w:pPr>
      <w:r>
        <w:rPr>
          <w:rFonts w:ascii="宋体" w:hAnsi="宋体" w:cs="宋体" w:hint="eastAsia"/>
          <w:szCs w:val="21"/>
        </w:rPr>
        <w:t xml:space="preserve">17. Wang L, Zhao W, </w:t>
      </w:r>
      <w:proofErr w:type="spellStart"/>
      <w:r>
        <w:rPr>
          <w:rFonts w:ascii="宋体" w:hAnsi="宋体" w:cs="宋体" w:hint="eastAsia"/>
          <w:szCs w:val="21"/>
        </w:rPr>
        <w:t>Leng</w:t>
      </w:r>
      <w:proofErr w:type="spellEnd"/>
      <w:r>
        <w:rPr>
          <w:rFonts w:ascii="宋体" w:hAnsi="宋体" w:cs="宋体" w:hint="eastAsia"/>
          <w:szCs w:val="21"/>
        </w:rPr>
        <w:t xml:space="preserve"> F, </w:t>
      </w:r>
      <w:proofErr w:type="spellStart"/>
      <w:r>
        <w:rPr>
          <w:rFonts w:ascii="宋体" w:hAnsi="宋体" w:cs="宋体" w:hint="eastAsia"/>
          <w:szCs w:val="21"/>
        </w:rPr>
        <w:t>Ge</w:t>
      </w:r>
      <w:proofErr w:type="spellEnd"/>
      <w:r>
        <w:rPr>
          <w:rFonts w:ascii="宋体" w:hAnsi="宋体" w:cs="宋体" w:hint="eastAsia"/>
          <w:szCs w:val="21"/>
        </w:rPr>
        <w:t xml:space="preserve"> J, Bu Z, Zhang Y, Liu P. </w:t>
      </w:r>
      <w:proofErr w:type="spellStart"/>
      <w:r>
        <w:rPr>
          <w:rFonts w:ascii="宋体" w:hAnsi="宋体" w:cs="宋体" w:hint="eastAsia"/>
          <w:szCs w:val="21"/>
        </w:rPr>
        <w:t>Glucocorticoid</w:t>
      </w:r>
      <w:proofErr w:type="spellEnd"/>
      <w:r>
        <w:rPr>
          <w:rFonts w:ascii="宋体" w:hAnsi="宋体" w:cs="宋体" w:hint="eastAsia"/>
          <w:szCs w:val="21"/>
        </w:rPr>
        <w:t xml:space="preserve"> receptors take part in the apoptotic process of human lens epithelial cells ,but the </w:t>
      </w:r>
      <w:proofErr w:type="spellStart"/>
      <w:r>
        <w:rPr>
          <w:rFonts w:ascii="宋体" w:hAnsi="宋体" w:cs="宋体" w:hint="eastAsia"/>
          <w:szCs w:val="21"/>
        </w:rPr>
        <w:t>glucocorticoid</w:t>
      </w:r>
      <w:proofErr w:type="spellEnd"/>
      <w:r>
        <w:rPr>
          <w:rFonts w:ascii="宋体" w:hAnsi="宋体" w:cs="宋体" w:hint="eastAsia"/>
          <w:szCs w:val="21"/>
        </w:rPr>
        <w:t xml:space="preserve"> receptor antagonist RU486 </w:t>
      </w:r>
      <w:proofErr w:type="spellStart"/>
      <w:r>
        <w:rPr>
          <w:rFonts w:ascii="宋体" w:hAnsi="宋体" w:cs="宋体" w:hint="eastAsia"/>
          <w:szCs w:val="21"/>
        </w:rPr>
        <w:t>dose</w:t>
      </w:r>
      <w:proofErr w:type="spellEnd"/>
      <w:r>
        <w:rPr>
          <w:rFonts w:ascii="宋体" w:hAnsi="宋体" w:cs="宋体" w:hint="eastAsia"/>
          <w:szCs w:val="21"/>
        </w:rPr>
        <w:t xml:space="preserve"> not rescue the cells fully. </w:t>
      </w:r>
      <w:proofErr w:type="gramStart"/>
      <w:r>
        <w:rPr>
          <w:rFonts w:ascii="宋体" w:hAnsi="宋体" w:cs="宋体" w:hint="eastAsia"/>
          <w:szCs w:val="21"/>
        </w:rPr>
        <w:t xml:space="preserve">Molecular </w:t>
      </w:r>
      <w:proofErr w:type="spellStart"/>
      <w:r>
        <w:rPr>
          <w:rFonts w:ascii="宋体" w:hAnsi="宋体" w:cs="宋体" w:hint="eastAsia"/>
          <w:szCs w:val="21"/>
        </w:rPr>
        <w:t>Biosystems</w:t>
      </w:r>
      <w:proofErr w:type="spellEnd"/>
      <w:r>
        <w:rPr>
          <w:rFonts w:ascii="宋体" w:hAnsi="宋体" w:cs="宋体" w:hint="eastAsia"/>
          <w:szCs w:val="21"/>
        </w:rPr>
        <w:t>.</w:t>
      </w:r>
      <w:proofErr w:type="gramEnd"/>
      <w:r>
        <w:rPr>
          <w:rFonts w:ascii="宋体" w:hAnsi="宋体" w:cs="宋体" w:hint="eastAsia"/>
          <w:szCs w:val="21"/>
        </w:rPr>
        <w:t xml:space="preserve"> 2011；7: 7(6):1926-37</w:t>
      </w:r>
      <w:proofErr w:type="gramStart"/>
      <w:r>
        <w:rPr>
          <w:rFonts w:ascii="宋体" w:hAnsi="宋体" w:cs="宋体" w:hint="eastAsia"/>
          <w:szCs w:val="21"/>
        </w:rPr>
        <w:t>..(</w:t>
      </w:r>
      <w:proofErr w:type="gramEnd"/>
      <w:r>
        <w:rPr>
          <w:rFonts w:ascii="宋体" w:hAnsi="宋体" w:cs="宋体" w:hint="eastAsia"/>
          <w:szCs w:val="21"/>
        </w:rPr>
        <w:t>IF:4.239)</w:t>
      </w:r>
    </w:p>
    <w:p w:rsidR="00FC4F91" w:rsidRDefault="00FC4F91" w:rsidP="00FC4F91">
      <w:pPr>
        <w:spacing w:line="360" w:lineRule="atLeast"/>
        <w:rPr>
          <w:rFonts w:ascii="宋体" w:hAnsi="宋体" w:cs="宋体"/>
          <w:szCs w:val="21"/>
        </w:rPr>
      </w:pPr>
      <w:r>
        <w:rPr>
          <w:rFonts w:ascii="宋体" w:hAnsi="宋体" w:cs="宋体" w:hint="eastAsia"/>
          <w:szCs w:val="21"/>
        </w:rPr>
        <w:t xml:space="preserve">18．Wang L, Zhao WC, Yin XL, </w:t>
      </w:r>
      <w:proofErr w:type="spellStart"/>
      <w:r>
        <w:rPr>
          <w:rFonts w:ascii="宋体" w:hAnsi="宋体" w:cs="宋体" w:hint="eastAsia"/>
          <w:szCs w:val="21"/>
        </w:rPr>
        <w:t>Ge</w:t>
      </w:r>
      <w:proofErr w:type="spellEnd"/>
      <w:r>
        <w:rPr>
          <w:rFonts w:ascii="宋体" w:hAnsi="宋体" w:cs="宋体" w:hint="eastAsia"/>
          <w:szCs w:val="21"/>
        </w:rPr>
        <w:t xml:space="preserve"> JY, Bu ZG, </w:t>
      </w:r>
      <w:proofErr w:type="spellStart"/>
      <w:r>
        <w:rPr>
          <w:rFonts w:ascii="宋体" w:hAnsi="宋体" w:cs="宋体" w:hint="eastAsia"/>
          <w:szCs w:val="21"/>
        </w:rPr>
        <w:t>Ge</w:t>
      </w:r>
      <w:proofErr w:type="spellEnd"/>
      <w:r>
        <w:rPr>
          <w:rFonts w:ascii="宋体" w:hAnsi="宋体" w:cs="宋体" w:hint="eastAsia"/>
          <w:szCs w:val="21"/>
        </w:rPr>
        <w:t xml:space="preserve"> HY, </w:t>
      </w:r>
      <w:proofErr w:type="spellStart"/>
      <w:r>
        <w:rPr>
          <w:rFonts w:ascii="宋体" w:hAnsi="宋体" w:cs="宋体" w:hint="eastAsia"/>
          <w:szCs w:val="21"/>
        </w:rPr>
        <w:t>Meng</w:t>
      </w:r>
      <w:proofErr w:type="spellEnd"/>
      <w:r>
        <w:rPr>
          <w:rFonts w:ascii="宋体" w:hAnsi="宋体" w:cs="宋体" w:hint="eastAsia"/>
          <w:szCs w:val="21"/>
        </w:rPr>
        <w:t xml:space="preserve"> QF, Liu P. Lens proteomics: analysis of rat </w:t>
      </w:r>
      <w:proofErr w:type="spellStart"/>
      <w:r>
        <w:rPr>
          <w:rFonts w:ascii="宋体" w:hAnsi="宋体" w:cs="宋体" w:hint="eastAsia"/>
          <w:szCs w:val="21"/>
        </w:rPr>
        <w:t>crystallins</w:t>
      </w:r>
      <w:proofErr w:type="spellEnd"/>
      <w:r>
        <w:rPr>
          <w:rFonts w:ascii="宋体" w:hAnsi="宋体" w:cs="宋体" w:hint="eastAsia"/>
          <w:szCs w:val="21"/>
        </w:rPr>
        <w:t xml:space="preserve"> when lenses are exposed to </w:t>
      </w:r>
      <w:proofErr w:type="spellStart"/>
      <w:r>
        <w:rPr>
          <w:rFonts w:ascii="宋体" w:hAnsi="宋体" w:cs="宋体" w:hint="eastAsia"/>
          <w:szCs w:val="21"/>
        </w:rPr>
        <w:t>dexamethasone</w:t>
      </w:r>
      <w:proofErr w:type="spellEnd"/>
      <w:r>
        <w:rPr>
          <w:rFonts w:ascii="宋体" w:hAnsi="宋体" w:cs="宋体" w:hint="eastAsia"/>
          <w:szCs w:val="21"/>
        </w:rPr>
        <w:t xml:space="preserve">. </w:t>
      </w:r>
      <w:proofErr w:type="gramStart"/>
      <w:r>
        <w:rPr>
          <w:rFonts w:ascii="宋体" w:hAnsi="宋体" w:cs="宋体" w:hint="eastAsia"/>
          <w:szCs w:val="21"/>
        </w:rPr>
        <w:t xml:space="preserve">Mol </w:t>
      </w:r>
      <w:proofErr w:type="spellStart"/>
      <w:r>
        <w:rPr>
          <w:rFonts w:ascii="宋体" w:hAnsi="宋体" w:cs="宋体" w:hint="eastAsia"/>
          <w:szCs w:val="21"/>
        </w:rPr>
        <w:t>Biosyst</w:t>
      </w:r>
      <w:proofErr w:type="spellEnd"/>
      <w:r>
        <w:rPr>
          <w:rFonts w:ascii="宋体" w:hAnsi="宋体" w:cs="宋体" w:hint="eastAsia"/>
          <w:szCs w:val="21"/>
        </w:rPr>
        <w:t>.</w:t>
      </w:r>
      <w:proofErr w:type="gramEnd"/>
      <w:r>
        <w:rPr>
          <w:rFonts w:ascii="宋体" w:hAnsi="宋体" w:cs="宋体" w:hint="eastAsia"/>
          <w:szCs w:val="21"/>
        </w:rPr>
        <w:t xml:space="preserve"> 2012 ；8(3):888-901</w:t>
      </w:r>
      <w:proofErr w:type="gramStart"/>
      <w:r>
        <w:rPr>
          <w:rFonts w:ascii="宋体" w:hAnsi="宋体" w:cs="宋体" w:hint="eastAsia"/>
          <w:szCs w:val="21"/>
        </w:rPr>
        <w:t>.(</w:t>
      </w:r>
      <w:proofErr w:type="gramEnd"/>
      <w:r>
        <w:rPr>
          <w:rFonts w:ascii="宋体" w:hAnsi="宋体" w:cs="宋体" w:hint="eastAsia"/>
          <w:szCs w:val="21"/>
        </w:rPr>
        <w:t>IF:3.534)</w:t>
      </w:r>
    </w:p>
    <w:p w:rsidR="00FC4F91" w:rsidRDefault="00FC4F91" w:rsidP="00FC4F91">
      <w:pPr>
        <w:spacing w:line="360" w:lineRule="atLeast"/>
        <w:rPr>
          <w:rFonts w:ascii="宋体" w:hAnsi="宋体" w:cs="宋体"/>
          <w:szCs w:val="21"/>
        </w:rPr>
      </w:pPr>
      <w:r>
        <w:rPr>
          <w:rFonts w:ascii="宋体" w:hAnsi="宋体" w:cs="宋体" w:hint="eastAsia"/>
          <w:szCs w:val="21"/>
        </w:rPr>
        <w:t xml:space="preserve">19．Wang L, Liu D, Liu P, Yu Y. Proteomics analysis of water insoluble-urea soluble </w:t>
      </w:r>
      <w:proofErr w:type="spellStart"/>
      <w:r>
        <w:rPr>
          <w:rFonts w:ascii="宋体" w:hAnsi="宋体" w:cs="宋体" w:hint="eastAsia"/>
          <w:szCs w:val="21"/>
        </w:rPr>
        <w:t>crystallins</w:t>
      </w:r>
      <w:proofErr w:type="spellEnd"/>
      <w:r>
        <w:rPr>
          <w:rFonts w:ascii="宋体" w:hAnsi="宋体" w:cs="宋体" w:hint="eastAsia"/>
          <w:szCs w:val="21"/>
        </w:rPr>
        <w:t xml:space="preserve"> from normal and </w:t>
      </w:r>
      <w:proofErr w:type="spellStart"/>
      <w:r>
        <w:rPr>
          <w:rFonts w:ascii="宋体" w:hAnsi="宋体" w:cs="宋体" w:hint="eastAsia"/>
          <w:szCs w:val="21"/>
        </w:rPr>
        <w:t>dexamethasone</w:t>
      </w:r>
      <w:proofErr w:type="spellEnd"/>
      <w:r>
        <w:rPr>
          <w:rFonts w:ascii="宋体" w:hAnsi="宋体" w:cs="宋体" w:hint="eastAsia"/>
          <w:szCs w:val="21"/>
        </w:rPr>
        <w:t xml:space="preserve"> exposed lens. Mol Vis. 2011</w:t>
      </w:r>
      <w:proofErr w:type="gramStart"/>
      <w:r>
        <w:rPr>
          <w:rFonts w:ascii="宋体" w:hAnsi="宋体" w:cs="宋体" w:hint="eastAsia"/>
          <w:szCs w:val="21"/>
        </w:rPr>
        <w:t>;17:3423</w:t>
      </w:r>
      <w:proofErr w:type="gramEnd"/>
      <w:r>
        <w:rPr>
          <w:rFonts w:ascii="宋体" w:hAnsi="宋体" w:cs="宋体" w:hint="eastAsia"/>
          <w:szCs w:val="21"/>
        </w:rPr>
        <w:t>-36.(IF:2.511)</w:t>
      </w:r>
    </w:p>
    <w:p w:rsidR="00FC4F91" w:rsidRDefault="00FC4F91" w:rsidP="00FC4F91">
      <w:pPr>
        <w:spacing w:line="360" w:lineRule="atLeast"/>
        <w:rPr>
          <w:rFonts w:ascii="宋体" w:hAnsi="宋体" w:cs="宋体"/>
          <w:color w:val="0D0D0D"/>
          <w:spacing w:val="2"/>
          <w:szCs w:val="21"/>
        </w:rPr>
      </w:pPr>
      <w:r>
        <w:rPr>
          <w:rFonts w:ascii="宋体" w:hAnsi="宋体" w:cs="宋体" w:hint="eastAsia"/>
          <w:color w:val="000000"/>
          <w:szCs w:val="21"/>
        </w:rPr>
        <w:t xml:space="preserve">20.Jia </w:t>
      </w:r>
      <w:proofErr w:type="spellStart"/>
      <w:r>
        <w:rPr>
          <w:rFonts w:ascii="宋体" w:hAnsi="宋体" w:cs="宋体" w:hint="eastAsia"/>
          <w:color w:val="000000"/>
          <w:szCs w:val="21"/>
        </w:rPr>
        <w:t>Zhi</w:t>
      </w:r>
      <w:r>
        <w:rPr>
          <w:rFonts w:ascii="宋体" w:hAnsi="宋体" w:cs="宋体" w:hint="eastAsia"/>
          <w:szCs w:val="21"/>
        </w:rPr>
        <w:t>yan</w:t>
      </w:r>
      <w:proofErr w:type="spellEnd"/>
      <w:r>
        <w:rPr>
          <w:rFonts w:ascii="宋体" w:hAnsi="宋体" w:cs="宋体" w:hint="eastAsia"/>
          <w:szCs w:val="21"/>
        </w:rPr>
        <w:t xml:space="preserve">, </w:t>
      </w:r>
      <w:proofErr w:type="spellStart"/>
      <w:r>
        <w:rPr>
          <w:rFonts w:ascii="宋体" w:hAnsi="宋体" w:cs="宋体" w:hint="eastAsia"/>
          <w:szCs w:val="21"/>
        </w:rPr>
        <w:t>Bai</w:t>
      </w:r>
      <w:proofErr w:type="spellEnd"/>
      <w:r>
        <w:rPr>
          <w:rFonts w:ascii="宋体" w:hAnsi="宋体" w:cs="宋体" w:hint="eastAsia"/>
          <w:szCs w:val="21"/>
        </w:rPr>
        <w:t xml:space="preserve"> </w:t>
      </w:r>
      <w:proofErr w:type="spellStart"/>
      <w:r>
        <w:rPr>
          <w:rFonts w:ascii="宋体" w:hAnsi="宋体" w:cs="宋体" w:hint="eastAsia"/>
          <w:szCs w:val="21"/>
        </w:rPr>
        <w:t>Zhengzhong,Jiang</w:t>
      </w:r>
      <w:proofErr w:type="spellEnd"/>
      <w:r>
        <w:rPr>
          <w:rFonts w:ascii="宋体" w:hAnsi="宋体" w:cs="宋体" w:hint="eastAsia"/>
          <w:szCs w:val="21"/>
        </w:rPr>
        <w:t xml:space="preserve"> </w:t>
      </w:r>
      <w:proofErr w:type="spellStart"/>
      <w:r>
        <w:rPr>
          <w:rFonts w:ascii="宋体" w:hAnsi="宋体" w:cs="宋体" w:hint="eastAsia"/>
          <w:szCs w:val="21"/>
        </w:rPr>
        <w:t>Liange,Zhang</w:t>
      </w:r>
      <w:proofErr w:type="spellEnd"/>
      <w:r>
        <w:rPr>
          <w:rFonts w:ascii="宋体" w:hAnsi="宋体" w:cs="宋体" w:hint="eastAsia"/>
          <w:szCs w:val="21"/>
        </w:rPr>
        <w:t xml:space="preserve"> </w:t>
      </w:r>
      <w:proofErr w:type="spellStart"/>
      <w:r>
        <w:rPr>
          <w:rFonts w:ascii="宋体" w:hAnsi="宋体" w:cs="宋体" w:hint="eastAsia"/>
          <w:szCs w:val="21"/>
        </w:rPr>
        <w:t>Shujie,Duo</w:t>
      </w:r>
      <w:proofErr w:type="spellEnd"/>
      <w:r>
        <w:rPr>
          <w:rFonts w:ascii="宋体" w:hAnsi="宋体" w:cs="宋体" w:hint="eastAsia"/>
          <w:szCs w:val="21"/>
        </w:rPr>
        <w:t xml:space="preserve"> </w:t>
      </w:r>
      <w:proofErr w:type="spellStart"/>
      <w:r>
        <w:rPr>
          <w:rFonts w:ascii="宋体" w:hAnsi="宋体" w:cs="宋体" w:hint="eastAsia"/>
          <w:szCs w:val="21"/>
        </w:rPr>
        <w:t>Kai,Cui</w:t>
      </w:r>
      <w:proofErr w:type="spellEnd"/>
      <w:r>
        <w:rPr>
          <w:rFonts w:ascii="宋体" w:hAnsi="宋体" w:cs="宋体" w:hint="eastAsia"/>
          <w:szCs w:val="21"/>
        </w:rPr>
        <w:t xml:space="preserve"> </w:t>
      </w:r>
      <w:proofErr w:type="spellStart"/>
      <w:r>
        <w:rPr>
          <w:rFonts w:ascii="宋体" w:hAnsi="宋体" w:cs="宋体" w:hint="eastAsia"/>
          <w:szCs w:val="21"/>
        </w:rPr>
        <w:t>Hao,Yu</w:t>
      </w:r>
      <w:proofErr w:type="spellEnd"/>
      <w:r>
        <w:rPr>
          <w:rFonts w:ascii="宋体" w:hAnsi="宋体" w:cs="宋体" w:hint="eastAsia"/>
          <w:szCs w:val="21"/>
        </w:rPr>
        <w:t xml:space="preserve"> </w:t>
      </w:r>
      <w:proofErr w:type="spellStart"/>
      <w:r>
        <w:rPr>
          <w:rFonts w:ascii="宋体" w:hAnsi="宋体" w:cs="宋体" w:hint="eastAsia"/>
          <w:szCs w:val="21"/>
        </w:rPr>
        <w:t>Yongbin,Liu</w:t>
      </w:r>
      <w:proofErr w:type="spellEnd"/>
      <w:r>
        <w:rPr>
          <w:rFonts w:ascii="宋体" w:hAnsi="宋体" w:cs="宋体" w:hint="eastAsia"/>
          <w:szCs w:val="21"/>
        </w:rPr>
        <w:t xml:space="preserve"> Ping. </w:t>
      </w:r>
      <w:proofErr w:type="gramStart"/>
      <w:r>
        <w:rPr>
          <w:rFonts w:ascii="宋体" w:hAnsi="宋体" w:cs="宋体" w:hint="eastAsia"/>
          <w:szCs w:val="21"/>
        </w:rPr>
        <w:t xml:space="preserve">Ocular pharmacokinetic study on </w:t>
      </w:r>
      <w:proofErr w:type="spellStart"/>
      <w:r>
        <w:rPr>
          <w:rFonts w:ascii="宋体" w:hAnsi="宋体" w:cs="宋体" w:hint="eastAsia"/>
          <w:szCs w:val="21"/>
        </w:rPr>
        <w:t>baicalin</w:t>
      </w:r>
      <w:proofErr w:type="spellEnd"/>
      <w:r>
        <w:rPr>
          <w:rFonts w:ascii="宋体" w:hAnsi="宋体" w:cs="宋体" w:hint="eastAsia"/>
          <w:szCs w:val="21"/>
        </w:rPr>
        <w:t xml:space="preserve"> in lens of rabbits following </w:t>
      </w:r>
      <w:proofErr w:type="spellStart"/>
      <w:r>
        <w:rPr>
          <w:rFonts w:ascii="宋体" w:hAnsi="宋体" w:cs="宋体" w:hint="eastAsia"/>
          <w:szCs w:val="21"/>
        </w:rPr>
        <w:t>intragastric</w:t>
      </w:r>
      <w:proofErr w:type="spellEnd"/>
      <w:r>
        <w:rPr>
          <w:rFonts w:ascii="宋体" w:hAnsi="宋体" w:cs="宋体" w:hint="eastAsia"/>
          <w:szCs w:val="21"/>
        </w:rPr>
        <w:t xml:space="preserve"> </w:t>
      </w:r>
      <w:proofErr w:type="spellStart"/>
      <w:r>
        <w:rPr>
          <w:rFonts w:ascii="宋体" w:hAnsi="宋体" w:cs="宋体" w:hint="eastAsia"/>
          <w:szCs w:val="21"/>
        </w:rPr>
        <w:t>administration.Grafes</w:t>
      </w:r>
      <w:proofErr w:type="spellEnd"/>
      <w:r>
        <w:rPr>
          <w:rFonts w:ascii="宋体" w:hAnsi="宋体" w:cs="宋体" w:hint="eastAsia"/>
          <w:szCs w:val="21"/>
        </w:rPr>
        <w:t xml:space="preserve"> Arch </w:t>
      </w:r>
      <w:proofErr w:type="spellStart"/>
      <w:r>
        <w:rPr>
          <w:rFonts w:ascii="宋体" w:hAnsi="宋体" w:cs="宋体" w:hint="eastAsia"/>
          <w:szCs w:val="21"/>
        </w:rPr>
        <w:t>Clin</w:t>
      </w:r>
      <w:proofErr w:type="spellEnd"/>
      <w:r>
        <w:rPr>
          <w:rFonts w:ascii="宋体" w:hAnsi="宋体" w:cs="宋体" w:hint="eastAsia"/>
          <w:szCs w:val="21"/>
        </w:rPr>
        <w:t xml:space="preserve"> </w:t>
      </w:r>
      <w:proofErr w:type="spellStart"/>
      <w:r>
        <w:rPr>
          <w:rFonts w:ascii="宋体" w:hAnsi="宋体" w:cs="宋体" w:hint="eastAsia"/>
          <w:szCs w:val="21"/>
        </w:rPr>
        <w:t>Opthalmol</w:t>
      </w:r>
      <w:proofErr w:type="spellEnd"/>
      <w:r>
        <w:rPr>
          <w:rFonts w:ascii="宋体" w:hAnsi="宋体" w:cs="宋体" w:hint="eastAsia"/>
          <w:szCs w:val="21"/>
        </w:rPr>
        <w:t>.</w:t>
      </w:r>
      <w:proofErr w:type="gramEnd"/>
      <w:r>
        <w:rPr>
          <w:rFonts w:ascii="宋体" w:hAnsi="宋体" w:cs="宋体" w:hint="eastAsia"/>
          <w:szCs w:val="21"/>
        </w:rPr>
        <w:t xml:space="preserve"> 2010. 248:59-63. </w:t>
      </w:r>
    </w:p>
    <w:p w:rsidR="00FC4F91" w:rsidRDefault="00FC4F91" w:rsidP="00FC4F91">
      <w:pPr>
        <w:spacing w:line="360" w:lineRule="atLeast"/>
        <w:ind w:firstLineChars="200" w:firstLine="428"/>
        <w:rPr>
          <w:rFonts w:ascii="宋体" w:hAnsi="宋体" w:cs="宋体"/>
          <w:color w:val="0D0D0D"/>
          <w:spacing w:val="2"/>
          <w:szCs w:val="21"/>
        </w:rPr>
      </w:pPr>
      <w:r>
        <w:rPr>
          <w:rFonts w:ascii="宋体" w:hAnsi="宋体" w:cs="宋体" w:hint="eastAsia"/>
          <w:color w:val="0D0D0D"/>
          <w:spacing w:val="2"/>
          <w:szCs w:val="21"/>
        </w:rPr>
        <w:t>10.完成人情况，包括姓名、排名、职称、行政职务、工作单位、完成单位，对本项目的贡献</w:t>
      </w:r>
    </w:p>
    <w:tbl>
      <w:tblPr>
        <w:tblStyle w:val="a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7"/>
        <w:gridCol w:w="1217"/>
        <w:gridCol w:w="1217"/>
        <w:gridCol w:w="1217"/>
        <w:gridCol w:w="1218"/>
        <w:gridCol w:w="1218"/>
        <w:gridCol w:w="1218"/>
      </w:tblGrid>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姓名</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排名</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职称</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行政职务</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工作单位</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完成单位</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贡献</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刘 平</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第一</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主任医师</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眼科医院院长</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基础研究及技术推广</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葛红岩</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第二</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主任医师</w:t>
            </w:r>
          </w:p>
        </w:tc>
        <w:tc>
          <w:tcPr>
            <w:tcW w:w="1217" w:type="dxa"/>
          </w:tcPr>
          <w:p w:rsidR="00FC4F91" w:rsidRDefault="00FC4F91" w:rsidP="00D45676">
            <w:pPr>
              <w:spacing w:line="360" w:lineRule="atLeast"/>
              <w:rPr>
                <w:rFonts w:ascii="宋体" w:hAnsi="宋体" w:cs="宋体"/>
                <w:color w:val="0D0D0D"/>
                <w:spacing w:val="2"/>
                <w:sz w:val="21"/>
                <w:szCs w:val="21"/>
              </w:rPr>
            </w:pPr>
            <w:proofErr w:type="gramStart"/>
            <w:r>
              <w:rPr>
                <w:rFonts w:ascii="宋体" w:hAnsi="宋体" w:cs="宋体" w:hint="eastAsia"/>
                <w:color w:val="0D0D0D"/>
                <w:spacing w:val="2"/>
                <w:sz w:val="21"/>
                <w:szCs w:val="21"/>
              </w:rPr>
              <w:t>病房副</w:t>
            </w:r>
            <w:proofErr w:type="gramEnd"/>
            <w:r>
              <w:rPr>
                <w:rFonts w:ascii="宋体" w:hAnsi="宋体" w:cs="宋体" w:hint="eastAsia"/>
                <w:color w:val="0D0D0D"/>
                <w:spacing w:val="2"/>
                <w:sz w:val="21"/>
                <w:szCs w:val="21"/>
              </w:rPr>
              <w:t>主任</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应用技术临床推广</w:t>
            </w:r>
          </w:p>
        </w:tc>
      </w:tr>
      <w:tr w:rsidR="00FC4F91" w:rsidTr="00D45676">
        <w:trPr>
          <w:trHeight w:val="449"/>
        </w:trPr>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张毅</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第三</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白内障发病机制的研究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苏胜</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第四</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白内障发病机制的研究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陈卓</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第五</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主管护师</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白内障超乳手术室护士长</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手术配合及推广</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lastRenderedPageBreak/>
              <w:t>张璐</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第六</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主任医师</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实验室副主任</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先天性白内障的基础研究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王琳</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第七</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白内障发病机制的研究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白洁</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第八</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白内障发病机制的研究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proofErr w:type="gramStart"/>
            <w:r>
              <w:rPr>
                <w:rFonts w:ascii="宋体" w:hAnsi="宋体" w:cs="宋体" w:hint="eastAsia"/>
                <w:color w:val="0D0D0D"/>
                <w:spacing w:val="2"/>
                <w:sz w:val="21"/>
                <w:szCs w:val="21"/>
              </w:rPr>
              <w:t>贾智艳</w:t>
            </w:r>
            <w:proofErr w:type="gramEnd"/>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第九</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白内障发病机制的研究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张春巍</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第十</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白内障发病机制的研究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郑轶</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第十一</w:t>
            </w:r>
          </w:p>
        </w:tc>
        <w:tc>
          <w:tcPr>
            <w:tcW w:w="1217" w:type="dxa"/>
          </w:tcPr>
          <w:p w:rsidR="00FC4F91" w:rsidRDefault="00FC4F91" w:rsidP="00D45676">
            <w:pPr>
              <w:spacing w:line="360" w:lineRule="atLeast"/>
              <w:ind w:firstLine="555"/>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白内障发病机制的研究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欧阳珊</w:t>
            </w:r>
          </w:p>
          <w:p w:rsidR="00FC4F91" w:rsidRDefault="00FC4F91" w:rsidP="00D45676">
            <w:pPr>
              <w:spacing w:line="360" w:lineRule="atLeast"/>
              <w:jc w:val="center"/>
              <w:rPr>
                <w:rFonts w:ascii="宋体" w:hAnsi="宋体" w:cs="宋体"/>
                <w:color w:val="0D0D0D"/>
                <w:spacing w:val="2"/>
                <w:kern w:val="2"/>
                <w:sz w:val="21"/>
                <w:szCs w:val="21"/>
              </w:rPr>
            </w:pP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第十二</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主治医师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临床技术推广</w:t>
            </w:r>
          </w:p>
        </w:tc>
      </w:tr>
      <w:tr w:rsidR="00FC4F91" w:rsidTr="00D45676">
        <w:trPr>
          <w:trHeight w:val="1113"/>
        </w:trPr>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kern w:val="2"/>
                <w:sz w:val="21"/>
                <w:szCs w:val="21"/>
              </w:rPr>
              <w:t>杜玲玲</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第十三</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主治医师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白内障发病机制的研究</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唐先玲</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第十四</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临床技术推广</w:t>
            </w:r>
          </w:p>
        </w:tc>
      </w:tr>
      <w:tr w:rsidR="00FC4F91" w:rsidTr="00D45676">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谢芳</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第十五</w:t>
            </w:r>
          </w:p>
        </w:tc>
        <w:tc>
          <w:tcPr>
            <w:tcW w:w="1217"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副主任医师</w:t>
            </w:r>
          </w:p>
        </w:tc>
        <w:tc>
          <w:tcPr>
            <w:tcW w:w="1217" w:type="dxa"/>
          </w:tcPr>
          <w:p w:rsidR="00FC4F91" w:rsidRDefault="00FC4F91" w:rsidP="00D45676">
            <w:pPr>
              <w:spacing w:line="360" w:lineRule="atLeast"/>
              <w:rPr>
                <w:rFonts w:ascii="宋体" w:hAnsi="宋体" w:cs="宋体"/>
                <w:color w:val="0D0D0D"/>
                <w:spacing w:val="2"/>
                <w:sz w:val="21"/>
                <w:szCs w:val="21"/>
              </w:rPr>
            </w:pP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哈医大一院</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哈尔滨医科大学</w:t>
            </w:r>
          </w:p>
        </w:tc>
        <w:tc>
          <w:tcPr>
            <w:tcW w:w="1218" w:type="dxa"/>
          </w:tcPr>
          <w:p w:rsidR="00FC4F91" w:rsidRDefault="00FC4F91" w:rsidP="00D45676">
            <w:pPr>
              <w:spacing w:line="360" w:lineRule="atLeast"/>
              <w:rPr>
                <w:rFonts w:ascii="宋体" w:hAnsi="宋体" w:cs="宋体"/>
                <w:color w:val="0D0D0D"/>
                <w:spacing w:val="2"/>
                <w:sz w:val="21"/>
                <w:szCs w:val="21"/>
              </w:rPr>
            </w:pPr>
            <w:r>
              <w:rPr>
                <w:rFonts w:ascii="宋体" w:hAnsi="宋体" w:cs="宋体" w:hint="eastAsia"/>
                <w:color w:val="0D0D0D"/>
                <w:spacing w:val="2"/>
                <w:sz w:val="21"/>
                <w:szCs w:val="21"/>
              </w:rPr>
              <w:t>临床技术推广</w:t>
            </w:r>
          </w:p>
        </w:tc>
      </w:tr>
    </w:tbl>
    <w:p w:rsidR="00FC4F91" w:rsidRDefault="00FC4F91" w:rsidP="00FC4F91">
      <w:pPr>
        <w:spacing w:line="360" w:lineRule="atLeast"/>
        <w:ind w:firstLineChars="200" w:firstLine="428"/>
        <w:rPr>
          <w:rFonts w:ascii="宋体" w:hAnsi="宋体" w:cs="宋体"/>
          <w:color w:val="0D0D0D"/>
          <w:spacing w:val="2"/>
          <w:szCs w:val="21"/>
        </w:rPr>
      </w:pPr>
    </w:p>
    <w:p w:rsidR="00FC4F91" w:rsidRDefault="00FC4F91" w:rsidP="00FC4F91">
      <w:pPr>
        <w:spacing w:line="360" w:lineRule="atLeast"/>
        <w:ind w:firstLineChars="200" w:firstLine="428"/>
        <w:rPr>
          <w:rFonts w:ascii="宋体" w:hAnsi="宋体" w:cs="宋体"/>
          <w:color w:val="0D0D0D"/>
          <w:spacing w:val="2"/>
          <w:szCs w:val="21"/>
        </w:rPr>
      </w:pPr>
      <w:r>
        <w:rPr>
          <w:rFonts w:ascii="宋体" w:hAnsi="宋体" w:cs="宋体" w:hint="eastAsia"/>
          <w:color w:val="0D0D0D"/>
          <w:spacing w:val="2"/>
          <w:szCs w:val="21"/>
        </w:rPr>
        <w:t>11.完成单位情况，包括单位名称、排名，对本项目的贡献</w:t>
      </w:r>
    </w:p>
    <w:p w:rsidR="00FC4F91" w:rsidRDefault="00FC4F91" w:rsidP="00FC4F91">
      <w:pPr>
        <w:spacing w:line="360" w:lineRule="atLeast"/>
        <w:ind w:firstLineChars="300" w:firstLine="642"/>
        <w:rPr>
          <w:rFonts w:ascii="宋体" w:hAnsi="宋体" w:cs="宋体"/>
          <w:color w:val="0D0D0D"/>
          <w:spacing w:val="2"/>
          <w:szCs w:val="21"/>
        </w:rPr>
      </w:pPr>
      <w:r>
        <w:rPr>
          <w:rFonts w:ascii="宋体" w:hAnsi="宋体" w:cs="宋体" w:hint="eastAsia"/>
          <w:color w:val="0D0D0D"/>
          <w:spacing w:val="2"/>
          <w:szCs w:val="21"/>
        </w:rPr>
        <w:t xml:space="preserve">哈尔滨医科大学 </w:t>
      </w:r>
    </w:p>
    <w:p w:rsidR="00FC4F91" w:rsidRDefault="00FC4F91" w:rsidP="00FC4F91">
      <w:pPr>
        <w:spacing w:line="360" w:lineRule="atLeast"/>
        <w:rPr>
          <w:rFonts w:ascii="宋体" w:hAnsi="宋体" w:cs="宋体"/>
          <w:szCs w:val="21"/>
        </w:rPr>
      </w:pPr>
    </w:p>
    <w:p w:rsidR="007536D5" w:rsidRDefault="007536D5"/>
    <w:sectPr w:rsidR="007536D5" w:rsidSect="00D314F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ADE" w:rsidRDefault="00924ADE" w:rsidP="006F0F68">
      <w:r>
        <w:separator/>
      </w:r>
    </w:p>
  </w:endnote>
  <w:endnote w:type="continuationSeparator" w:id="0">
    <w:p w:rsidR="00924ADE" w:rsidRDefault="00924ADE" w:rsidP="006F0F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ADE" w:rsidRDefault="00924ADE" w:rsidP="006F0F68">
      <w:r>
        <w:separator/>
      </w:r>
    </w:p>
  </w:footnote>
  <w:footnote w:type="continuationSeparator" w:id="0">
    <w:p w:rsidR="00924ADE" w:rsidRDefault="00924ADE" w:rsidP="006F0F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C5266F"/>
    <w:multiLevelType w:val="singleLevel"/>
    <w:tmpl w:val="83C5266F"/>
    <w:lvl w:ilvl="0">
      <w:start w:val="2"/>
      <w:numFmt w:val="decimal"/>
      <w:suff w:val="nothing"/>
      <w:lvlText w:val="%1）"/>
      <w:lvlJc w:val="left"/>
      <w:pPr>
        <w:ind w:left="720" w:firstLine="0"/>
      </w:pPr>
    </w:lvl>
  </w:abstractNum>
  <w:abstractNum w:abstractNumId="1">
    <w:nsid w:val="A7DC8E21"/>
    <w:multiLevelType w:val="singleLevel"/>
    <w:tmpl w:val="A7DC8E21"/>
    <w:lvl w:ilvl="0">
      <w:start w:val="1"/>
      <w:numFmt w:val="decimal"/>
      <w:suff w:val="nothing"/>
      <w:lvlText w:val="%1．"/>
      <w:lvlJc w:val="left"/>
    </w:lvl>
  </w:abstractNum>
  <w:abstractNum w:abstractNumId="2">
    <w:nsid w:val="D9BC9893"/>
    <w:multiLevelType w:val="singleLevel"/>
    <w:tmpl w:val="D9BC9893"/>
    <w:lvl w:ilvl="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F91"/>
    <w:rsid w:val="006F0F68"/>
    <w:rsid w:val="007536D5"/>
    <w:rsid w:val="00924ADE"/>
    <w:rsid w:val="00D314F0"/>
    <w:rsid w:val="00FC4F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F9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C4F91"/>
    <w:rPr>
      <w:color w:val="0000FF"/>
      <w:u w:val="single"/>
    </w:rPr>
  </w:style>
  <w:style w:type="paragraph" w:styleId="a4">
    <w:name w:val="Plain Text"/>
    <w:basedOn w:val="a"/>
    <w:link w:val="Char"/>
    <w:rsid w:val="00FC4F91"/>
    <w:pPr>
      <w:spacing w:line="360" w:lineRule="auto"/>
      <w:ind w:firstLineChars="200" w:firstLine="480"/>
    </w:pPr>
    <w:rPr>
      <w:rFonts w:ascii="仿宋_GB2312"/>
      <w:sz w:val="24"/>
    </w:rPr>
  </w:style>
  <w:style w:type="character" w:customStyle="1" w:styleId="Char">
    <w:name w:val="纯文本 Char"/>
    <w:basedOn w:val="a0"/>
    <w:link w:val="a4"/>
    <w:rsid w:val="00FC4F91"/>
    <w:rPr>
      <w:rFonts w:ascii="仿宋_GB2312" w:eastAsia="宋体" w:hAnsi="Times New Roman" w:cs="Times New Roman"/>
      <w:sz w:val="24"/>
      <w:szCs w:val="20"/>
    </w:rPr>
  </w:style>
  <w:style w:type="table" w:styleId="a5">
    <w:name w:val="Table Grid"/>
    <w:basedOn w:val="a1"/>
    <w:rsid w:val="00FC4F91"/>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Char0"/>
    <w:uiPriority w:val="99"/>
    <w:semiHidden/>
    <w:unhideWhenUsed/>
    <w:rsid w:val="00FC4F91"/>
    <w:rPr>
      <w:sz w:val="18"/>
      <w:szCs w:val="18"/>
    </w:rPr>
  </w:style>
  <w:style w:type="character" w:customStyle="1" w:styleId="Char0">
    <w:name w:val="批注框文本 Char"/>
    <w:basedOn w:val="a0"/>
    <w:link w:val="a6"/>
    <w:uiPriority w:val="99"/>
    <w:semiHidden/>
    <w:rsid w:val="00FC4F91"/>
    <w:rPr>
      <w:rFonts w:ascii="Times New Roman" w:eastAsia="宋体" w:hAnsi="Times New Roman" w:cs="Times New Roman"/>
      <w:sz w:val="18"/>
      <w:szCs w:val="18"/>
    </w:rPr>
  </w:style>
  <w:style w:type="paragraph" w:styleId="a7">
    <w:name w:val="header"/>
    <w:basedOn w:val="a"/>
    <w:link w:val="Char1"/>
    <w:uiPriority w:val="99"/>
    <w:semiHidden/>
    <w:unhideWhenUsed/>
    <w:rsid w:val="006F0F6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semiHidden/>
    <w:rsid w:val="006F0F68"/>
    <w:rPr>
      <w:rFonts w:ascii="Times New Roman" w:eastAsia="宋体" w:hAnsi="Times New Roman" w:cs="Times New Roman"/>
      <w:sz w:val="18"/>
      <w:szCs w:val="18"/>
    </w:rPr>
  </w:style>
  <w:style w:type="paragraph" w:styleId="a8">
    <w:name w:val="footer"/>
    <w:basedOn w:val="a"/>
    <w:link w:val="Char2"/>
    <w:uiPriority w:val="99"/>
    <w:semiHidden/>
    <w:unhideWhenUsed/>
    <w:rsid w:val="006F0F68"/>
    <w:pPr>
      <w:tabs>
        <w:tab w:val="center" w:pos="4153"/>
        <w:tab w:val="right" w:pos="8306"/>
      </w:tabs>
      <w:snapToGrid w:val="0"/>
      <w:jc w:val="left"/>
    </w:pPr>
    <w:rPr>
      <w:sz w:val="18"/>
      <w:szCs w:val="18"/>
    </w:rPr>
  </w:style>
  <w:style w:type="character" w:customStyle="1" w:styleId="Char2">
    <w:name w:val="页脚 Char"/>
    <w:basedOn w:val="a0"/>
    <w:link w:val="a8"/>
    <w:uiPriority w:val="99"/>
    <w:semiHidden/>
    <w:rsid w:val="006F0F6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ncbi.nlm.nih.gov/pubmed?term=Cai%20X%5BAuthor%5D&amp;cauthor=true&amp;cauthor_uid=2371061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cbi.nlm.nih.gov/pubmed?term=Ge%20H%5BAuthor%5D&amp;cauthor=true&amp;cauthor_uid=23710615"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Song%20Z%5BAuthor%5D&amp;cauthor=true&amp;cauthor_uid=2371061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cbi.nlm.nih.gov/pubmed?term=Dong%20L%5BAuthor%5D&amp;cauthor=true&amp;cauthor_uid=23710615"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cbi.nlm.nih.gov/pubmed?term=Wang%20G%5BAuthor%5D&amp;cauthor=true&amp;cauthor_uid=237106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1496</Words>
  <Characters>8532</Characters>
  <Application>Microsoft Office Word</Application>
  <DocSecurity>0</DocSecurity>
  <Lines>71</Lines>
  <Paragraphs>20</Paragraphs>
  <ScaleCrop>false</ScaleCrop>
  <Company>china</Company>
  <LinksUpToDate>false</LinksUpToDate>
  <CharactersWithSpaces>10008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2018-05-14T06:42:00Z</dcterms:created>
  <dcterms:modified xsi:type="dcterms:W3CDTF">2018-05-14T07:35:00Z</dcterms:modified>
</cp:coreProperties>
</file>