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C55" w:rsidRDefault="00F51C55" w:rsidP="00F51C55">
      <w:pPr>
        <w:spacing w:line="360" w:lineRule="auto"/>
        <w:jc w:val="center"/>
        <w:rPr>
          <w:rFonts w:ascii="宋体" w:hAnsi="宋体" w:hint="eastAsia"/>
          <w:sz w:val="24"/>
        </w:rPr>
      </w:pPr>
    </w:p>
    <w:p w:rsidR="00F51C55" w:rsidRPr="00F51C55" w:rsidRDefault="00F51C55" w:rsidP="00F51C55">
      <w:pPr>
        <w:spacing w:line="360" w:lineRule="auto"/>
        <w:jc w:val="center"/>
        <w:rPr>
          <w:rFonts w:ascii="宋体" w:hAnsi="宋体" w:hint="eastAsia"/>
          <w:b/>
          <w:sz w:val="24"/>
        </w:rPr>
      </w:pPr>
      <w:r w:rsidRPr="00F51C55">
        <w:rPr>
          <w:rFonts w:ascii="宋体" w:hAnsi="宋体" w:hint="eastAsia"/>
          <w:b/>
          <w:sz w:val="24"/>
        </w:rPr>
        <w:t>2019年度</w:t>
      </w:r>
      <w:r w:rsidRPr="00F51C55">
        <w:rPr>
          <w:rFonts w:ascii="宋体" w:hAnsi="宋体" w:hint="eastAsia"/>
          <w:b/>
          <w:kern w:val="0"/>
          <w:sz w:val="24"/>
        </w:rPr>
        <w:t>全国碘缺乏病监测、水源性高</w:t>
      </w:r>
      <w:proofErr w:type="gramStart"/>
      <w:r w:rsidRPr="00F51C55">
        <w:rPr>
          <w:rFonts w:ascii="宋体" w:hAnsi="宋体" w:hint="eastAsia"/>
          <w:b/>
          <w:kern w:val="0"/>
          <w:sz w:val="24"/>
        </w:rPr>
        <w:t>碘地区</w:t>
      </w:r>
      <w:proofErr w:type="gramEnd"/>
      <w:r w:rsidRPr="00F51C55">
        <w:rPr>
          <w:rFonts w:ascii="宋体" w:hAnsi="宋体" w:hint="eastAsia"/>
          <w:b/>
          <w:kern w:val="0"/>
          <w:sz w:val="24"/>
        </w:rPr>
        <w:t>监测情况</w:t>
      </w:r>
      <w:r w:rsidRPr="00F51C55">
        <w:rPr>
          <w:rFonts w:ascii="宋体" w:hAnsi="宋体" w:hint="eastAsia"/>
          <w:b/>
          <w:sz w:val="24"/>
        </w:rPr>
        <w:t>（摘要）</w:t>
      </w:r>
    </w:p>
    <w:p w:rsidR="00F51C55" w:rsidRDefault="00F51C55" w:rsidP="00F51C55">
      <w:pPr>
        <w:spacing w:line="360" w:lineRule="auto"/>
        <w:jc w:val="center"/>
        <w:rPr>
          <w:rFonts w:ascii="宋体" w:hAnsi="宋体"/>
          <w:b/>
          <w:sz w:val="24"/>
        </w:rPr>
      </w:pP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2019年，在各级政府的领导下，有关部门密切配合，顺利完成了全国碘缺乏病监测和水源性高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碘地区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监测的有关任务。现将有关情况通报如下∶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一、监测实施情况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各地按照《全国碘缺乏病监测方案》（2016版）和《全国水源性高碘地区监测方案》（2018版）的要求，认真组织实施监测。一是在31个省、自治区、直辖市及新疆生产建设兵团的2819</w:t>
      </w:r>
      <w:r>
        <w:rPr>
          <w:rFonts w:ascii="宋体" w:hAnsi="宋体" w:cs="宋体" w:hint="eastAsia"/>
          <w:sz w:val="24"/>
        </w:rPr>
        <w:t>个县、市、区、旗（以下简称县）开展了碘缺乏病监测。二是在13个省份（天津、河北、山西、内蒙古、辽宁、黑龙江、江苏、安徽、江西、山东、河南、湖南和陕西）的197个县开展了水源性高碘监测。三是各级卫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生健康行政部门加强监测管理，完善监测体系，强化质量管理，按要求开展尿碘、盐碘、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水碘的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实验室外部质量控制考核工作。四是各省份开展了碘缺乏病消除评价工作。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二、监测结果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（一）2019年碘缺乏病监测。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1.儿童尿碘情况。2019年全国共检测了所有省份 2819个县568716名8～10岁儿童随意一次尿碘含量，尿碘中位数为207.1 μg/L。本次监测中有17个省份尿碘中位数在100～199μg/L之间；15个省份尿碘中位数在200～299μg/L之间；未见儿童尿碘中位数低于100μg/L或儿童尿碘小于50μg/L的比例超过20%的省份，也未见儿童尿碘中位数超过300μg/L的省份。2819个县中，8 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个县儿童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尿碘中位数小于100μg/L，1340个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县儿童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尿碘中位数处于100～199μg/L之间，1360个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县儿童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尿碘中位数处于200～299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之间μ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g/L，111个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县儿童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尿碘中位数大于300μg/L。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2.孕妇尿碘情况。2019年，所有省份共检测了2790个县的276505名孕妇随意一次尿碘含量，尿碘中位数为169.4μg/L，总体处于碘营养适宜范围内。有7个省份尿碘中位数介于100～149μg/L之间；25个省份尿碘中位数介于150～249μg/L之间。2790个县中，48个县孕妇尿碘中位数小于100g/L，795个县孕妇尿碘中位数介于100～149μg/L之间，1821个县孕妇尿碘介于150～249μg/L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lastRenderedPageBreak/>
        <w:t>之间，125个县尿碘中位数介于250～499μg/L之间，1个县尿碘中位数大于500μg/L。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3.8～10岁儿童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甲肿率情况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。2019年，共检测了31个省份1580个县316875名8～10岁儿童甲状腺容积，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经人口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加权，全国儿童B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超法甲状腺肿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大率（以下简称甲肿率）为1.5%。1580个县中，8个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县儿童甲肿率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在5%及以上，占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监测总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县数的0.51%。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4.碘盐情况。2019年，所有省份共检测了2814个县的836446份盐样，其中559434份儿童家中盐样，277012份孕妇家中盐样。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经人口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加权，2019年全国碘盐覆盖率为95.9%。31个省份及兵团中，25个省份碘盐覆盖率大于95%，上海、天津、浙江、山东、河北、北京和福建碘盐覆盖率小于95%。2019年全国合格碘盐食用率为90.2%。所有省份中有23个省份合格碘盐食用率达到了90%及以上。天津、上海、山东、浙江、北京、河北、河南和青海8个省份合格碘盐食用率在90%以下。全国加碘盐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盐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碘均数24.8mg/kg。从频数分布看，全国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836526份盐样中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，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盐碘含量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小于5mg/kg（未加碘食盐）、低于合格标准碘盐、合格碘盐、高于合格标准碘盐分别占3.0%、4.0%、92.2%和0.8%。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5.孕妇服用碘剂情况。2019年，全国所有省份共调查了273310名孕妇服用碘制剂（碘盐除外）情况，其中5344名孕妇服用过含碘制剂，占总数的 2.0%。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（二）水源性高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碘地区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监测。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1.生活饮用水水碘。2019年13个省份在1231个监测点检测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了水碘含量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，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水碘中位数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为135.6μg/L。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2.儿童未加碘食盐率。2019年13个省份197个高水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碘县检测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了儿童家中44036份盐样，未加碘食盐率为48.9%。其中，在原8个监测省份134个县的高碘地区，江苏和陕西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高水碘县未加碘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食盐率在90.0%以上；在12个省份96个县发现的新高碘村中，共检测了17112份盐样，未加碘食盐率为24.1%。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3.孕妇未加碘食盐率。在12个高碘省份（不含江西）190个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高水碘县共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检测了孕妇家中 8835份盐样，未加碘食盐率为55.7%。其中，在原8个高碘省份中，河北、山西、江苏、安徽、山东、河南和陕西7个省份（不含天津）59个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高水碘县未加碘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食盐率在95.0%以上。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4.儿童尿碘。2019年13个省份在197个高水碘监测县共检测了43841名儿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lastRenderedPageBreak/>
        <w:t>童的尿碘，尿碘中位数为343.lμg/L。河北、山西、江苏、内蒙古、安徽和河南高水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碘县儿童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尿碘中位数超过300μg/L，天津、辽宁、江西、湖南和山东高水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碘县儿童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尿碘中位数处于大于适宜量水平，黑龙江和陕西儿童尿碘中位数处于适宜水平。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5.孕妇尿碘。12个省份（不含江西）共检测了8835名孕妇的尿碘，总体尿碘中位数为229.9μg/L。在12个省份中，山西、安徽和河南3个省份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高水碘县孕妇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尿碘中位数均超过了250μg/L；天津、河北、内蒙古、辽宁、江苏、山东和湖南7个省份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高水碘县孕妇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尿碘中位数处于适宜水平；黑龙江和陕西2个省份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高水碘县孕妇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尿碘中位数低于适宜量。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6.儿童甲状腺肿大情况。2019年13个省份192个高水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碘县检测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了42830名6～12岁儿童甲状腺容积，儿童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甲肿率为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3.6%。河北和山西高水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碘县儿童甲肿率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分别为5.2%和5.9%，其他省份在5%以下。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（三）外质控考核结果。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1.尿碘考核结果。全国32个省级实验室的反馈率和合格率均为96.9%（31/32），西藏没有反馈结果。335个地级（含兵团2 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个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师）实验室接到尿碘考核样，反馈率和合格率分别为99.1%（332/335）和98.8%（331/335）。来自30个省份的2021个县级实验室参加了尿碘考核，反馈率和合格率分别为100%和98.8%(1996/2021)。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2.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盐碘考核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结果。全国32个省级实验室的反馈率和合格率均为96.9%（31/32），西藏没有反馈结果。347个地级（含兵团14 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个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师）实验室接到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盐碘考核样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，反馈率和合格率分别为99.1%（344/347）和98.6%（342/347）。1699个县级实验室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参加盐碘考核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，反馈率和合格率分别为99.6%（1693/1699）和98.6%（1676/1699)。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3.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水碘考核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结果。全国31个省级实验室的反馈率和合格率均为100%。329个地级（含兵团2个师）实验室接到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水碘考核样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，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反馈率和合格率均为100%。来自7个省份的294个县级实验室参加了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本年度水碘考核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 xml:space="preserve">，反馈率和合格率均为100%。西藏和其7 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个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地级实验室未参加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本次水碘考核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（四）碘缺乏病消除评价结果。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lastRenderedPageBreak/>
        <w:t>所有省份按照《重点地方病控制和消除评价办法（2019版）》和本省份工作安排，本年度对1566个县开展了碘缺乏病消除状态评估，其中1531个县达标，35个县未达标，达标率为97.8%。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/>
          <w:bCs/>
          <w:sz w:val="24"/>
        </w:rPr>
        <w:t>三、存在的问题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/>
          <w:bCs/>
          <w:sz w:val="24"/>
        </w:rPr>
        <w:t>一是个别地区孕妇存在碘营养不足的风险。监测发现，全国48个县孕妇尿碘中位数小于100μg/L，提示部分地区孕妇存在碘营养不足的风险。孕妇尿碘水平偏低尤其是低于100μg/L的县主要分布于西藏、福建、浙江、广东等地区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/>
          <w:bCs/>
          <w:sz w:val="24"/>
        </w:rPr>
        <w:t>二是各省份加碘盐</w:t>
      </w:r>
      <w:proofErr w:type="gramStart"/>
      <w:r>
        <w:rPr>
          <w:rFonts w:asciiTheme="minorEastAsia" w:eastAsiaTheme="minorEastAsia" w:hAnsiTheme="minorEastAsia" w:cstheme="minorEastAsia"/>
          <w:bCs/>
          <w:sz w:val="24"/>
        </w:rPr>
        <w:t>盐</w:t>
      </w:r>
      <w:proofErr w:type="gramEnd"/>
      <w:r>
        <w:rPr>
          <w:rFonts w:asciiTheme="minorEastAsia" w:eastAsiaTheme="minorEastAsia" w:hAnsiTheme="minorEastAsia" w:cstheme="minorEastAsia"/>
          <w:bCs/>
          <w:sz w:val="24"/>
        </w:rPr>
        <w:t>碘均数偏低。监测发现，全国85.1%的县加碘盐</w:t>
      </w:r>
      <w:proofErr w:type="gramStart"/>
      <w:r>
        <w:rPr>
          <w:rFonts w:asciiTheme="minorEastAsia" w:eastAsiaTheme="minorEastAsia" w:hAnsiTheme="minorEastAsia" w:cstheme="minorEastAsia"/>
          <w:bCs/>
          <w:sz w:val="24"/>
        </w:rPr>
        <w:t>盐</w:t>
      </w:r>
      <w:proofErr w:type="gramEnd"/>
      <w:r>
        <w:rPr>
          <w:rFonts w:asciiTheme="minorEastAsia" w:eastAsiaTheme="minorEastAsia" w:hAnsiTheme="minorEastAsia" w:cstheme="minorEastAsia"/>
          <w:bCs/>
          <w:sz w:val="24"/>
        </w:rPr>
        <w:t>碘均数低于各自省份选择的</w:t>
      </w:r>
      <w:proofErr w:type="gramStart"/>
      <w:r>
        <w:rPr>
          <w:rFonts w:asciiTheme="minorEastAsia" w:eastAsiaTheme="minorEastAsia" w:hAnsiTheme="minorEastAsia" w:cstheme="minorEastAsia"/>
          <w:bCs/>
          <w:sz w:val="24"/>
        </w:rPr>
        <w:t>食用盐碘含量</w:t>
      </w:r>
      <w:proofErr w:type="gramEnd"/>
      <w:r>
        <w:rPr>
          <w:rFonts w:asciiTheme="minorEastAsia" w:eastAsiaTheme="minorEastAsia" w:hAnsiTheme="minorEastAsia" w:cstheme="minorEastAsia"/>
          <w:bCs/>
          <w:sz w:val="24"/>
        </w:rPr>
        <w:t>均值标准，表明大部分食盐生产企业在生产中按照标准的低值进行碘的添加，</w:t>
      </w:r>
      <w:proofErr w:type="gramStart"/>
      <w:r>
        <w:rPr>
          <w:rFonts w:asciiTheme="minorEastAsia" w:eastAsiaTheme="minorEastAsia" w:hAnsiTheme="minorEastAsia" w:cstheme="minorEastAsia"/>
          <w:bCs/>
          <w:sz w:val="24"/>
        </w:rPr>
        <w:t>虽然盐碘浓度</w:t>
      </w:r>
      <w:proofErr w:type="gramEnd"/>
      <w:r>
        <w:rPr>
          <w:rFonts w:asciiTheme="minorEastAsia" w:eastAsiaTheme="minorEastAsia" w:hAnsiTheme="minorEastAsia" w:cstheme="minorEastAsia"/>
          <w:bCs/>
          <w:sz w:val="24"/>
        </w:rPr>
        <w:t>仍然控制在</w:t>
      </w:r>
      <w:proofErr w:type="gramStart"/>
      <w:r>
        <w:rPr>
          <w:rFonts w:asciiTheme="minorEastAsia" w:eastAsiaTheme="minorEastAsia" w:hAnsiTheme="minorEastAsia" w:cstheme="minorEastAsia"/>
          <w:bCs/>
          <w:sz w:val="24"/>
        </w:rPr>
        <w:t>食用盐碘含量</w:t>
      </w:r>
      <w:proofErr w:type="gramEnd"/>
      <w:r>
        <w:rPr>
          <w:rFonts w:asciiTheme="minorEastAsia" w:eastAsiaTheme="minorEastAsia" w:hAnsiTheme="minorEastAsia" w:cstheme="minorEastAsia"/>
          <w:bCs/>
          <w:sz w:val="24"/>
        </w:rPr>
        <w:t>标准规定的范围之内，但在一定程度上也会影响补碘效果。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/>
          <w:bCs/>
          <w:sz w:val="24"/>
        </w:rPr>
        <w:t>三是水源性高</w:t>
      </w:r>
      <w:proofErr w:type="gramStart"/>
      <w:r>
        <w:rPr>
          <w:rFonts w:asciiTheme="minorEastAsia" w:eastAsiaTheme="minorEastAsia" w:hAnsiTheme="minorEastAsia" w:cstheme="minorEastAsia"/>
          <w:bCs/>
          <w:sz w:val="24"/>
        </w:rPr>
        <w:t>碘地区</w:t>
      </w:r>
      <w:proofErr w:type="gramEnd"/>
      <w:r>
        <w:rPr>
          <w:rFonts w:asciiTheme="minorEastAsia" w:eastAsiaTheme="minorEastAsia" w:hAnsiTheme="minorEastAsia" w:cstheme="minorEastAsia"/>
          <w:bCs/>
          <w:sz w:val="24"/>
        </w:rPr>
        <w:t>仍然存在高水碘威胁。本次监测范围新增了部分2017年</w:t>
      </w:r>
      <w:proofErr w:type="gramStart"/>
      <w:r>
        <w:rPr>
          <w:rFonts w:asciiTheme="minorEastAsia" w:eastAsiaTheme="minorEastAsia" w:hAnsiTheme="minorEastAsia" w:cstheme="minorEastAsia"/>
          <w:bCs/>
          <w:sz w:val="24"/>
        </w:rPr>
        <w:t>水碘调查</w:t>
      </w:r>
      <w:proofErr w:type="gramEnd"/>
      <w:r>
        <w:rPr>
          <w:rFonts w:asciiTheme="minorEastAsia" w:eastAsiaTheme="minorEastAsia" w:hAnsiTheme="minorEastAsia" w:cstheme="minorEastAsia"/>
          <w:bCs/>
          <w:sz w:val="24"/>
        </w:rPr>
        <w:t>后重新划分的高水碘地区。监测结果显示，一些</w:t>
      </w:r>
      <w:proofErr w:type="gramStart"/>
      <w:r>
        <w:rPr>
          <w:rFonts w:asciiTheme="minorEastAsia" w:eastAsiaTheme="minorEastAsia" w:hAnsiTheme="minorEastAsia" w:cstheme="minorEastAsia"/>
          <w:bCs/>
          <w:sz w:val="24"/>
        </w:rPr>
        <w:t>地区水碘含量</w:t>
      </w:r>
      <w:proofErr w:type="gramEnd"/>
      <w:r>
        <w:rPr>
          <w:rFonts w:asciiTheme="minorEastAsia" w:eastAsiaTheme="minorEastAsia" w:hAnsiTheme="minorEastAsia" w:cstheme="minorEastAsia"/>
          <w:bCs/>
          <w:sz w:val="24"/>
        </w:rPr>
        <w:t>仍然偏高，部分区县未加碘食盐措施落实不到位。另外，个别监测点儿童尿碘中位数仍超过300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t>μg/L</w:t>
      </w:r>
      <w:r>
        <w:rPr>
          <w:rFonts w:asciiTheme="minorEastAsia" w:eastAsiaTheme="minorEastAsia" w:hAnsiTheme="minorEastAsia" w:cstheme="minorEastAsia"/>
          <w:bCs/>
          <w:sz w:val="24"/>
        </w:rPr>
        <w:t>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四是部分县级实验室检测能力有待进一步提高。2019年全国有 2021个县级实验室通过国家尿碘实验室外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部质量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考核，还有一部分县级实验室未参加考核或未通过考核，无法开展尿碘检测工作。基层实验室检测能力不足，将会制约碘缺乏病监测工作的顺利开展。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四、下一步工作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（一）加强监测和健康教育，保证人群碘营养水平。各级卫生健康行政部门要进一步加强人群碘营养状况监测，有条件的地方可适当增加监测频次、覆盖范围，对于监测发现的儿童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甲肿率高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、孕妇尿碘值低的地区，要认真查找原因，积极采取有效措施应对，结合人群碘营养状况进行分类指导，采取相应措施科学补碘。各有关部门要进一步加大对科学补碘的宣传力度，通过“5.15”防治碘缺乏病日等宣传活动，不断加强科普宣传和健康教育，在人群中尤其是碘缺乏病的重点人群中普及碘缺乏病的防治知识，确保人群碘营养处于适宜水平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（二）科学精准施策，有效控制水源性高碘危害。各级卫生健康行政部门要按 照《水源性高碘地区和高碘病区的划定》（GB/T19380-2016）、《碘缺乏地区和</w:t>
      </w:r>
      <w:r>
        <w:rPr>
          <w:rFonts w:asciiTheme="minorEastAsia" w:eastAsiaTheme="minorEastAsia" w:hAnsiTheme="minorEastAsia" w:cstheme="minorEastAsia" w:hint="eastAsia"/>
          <w:bCs/>
          <w:sz w:val="24"/>
        </w:rPr>
        <w:lastRenderedPageBreak/>
        <w:t>适碘 地区的划定》（WS/T669—2020），进一步明确本地区碘缺乏地区、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适碘地区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和水源性高碘地区、病区范围，按照因地制宜、分类指导的原则，会同盐业主管、市场监管、水利、发展改革等部门，精准施策，积极落实各项防治措施，在水源性高碘病区和地区供应未加碘盐，同时加快在水源性高碘病区实施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改水降碘措施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三）落实综合防控措施，确保持续消除碘缺乏病。2020年是地方病防治专项三年攻坚行动的收官之年，各地各部门要按照《盐业体制改革方案》、《地方病防治专项三年攻坚行动方案》、《健康中国行动（2019-2030年）》有关要求，将碘缺乏病防治工作与乡村振兴战略和脱贫攻坚紧密结合，强化各项举措，不断完善长效机制，特别是要加强碘盐生产、流通、消费各环节的监管，确保碘盐质量，确保持续消除碘缺乏病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（四）加强能力建设，不断提升碘缺乏病防控水平。各地要认真落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</w:rPr>
        <w:t>实习近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</w:rPr>
        <w:t>平总书记系列重要指示精神，把公共卫生服务体系作为补短板、强弱项的重点领域，不断加强地方病防治专业人员队伍和机构能力建设，重点加强基层网底建设，稳定专业队伍，加强专业技术培训，确保防治工作可持续。各级卫生健康行政部门要结合实验室外部质量控制考核情况，对考核不合格的实验室进行整改，确保检测结果准确可靠。同时，加强多学科、基础和临床联合的前瞻研究，研究碘摄入、甲状腺功能变化与甲状腺疾病关系等问题，积极回应社会关切。</w:t>
      </w:r>
    </w:p>
    <w:p w:rsidR="00F51C55" w:rsidRDefault="00F51C55" w:rsidP="00F51C55">
      <w:pPr>
        <w:spacing w:line="360" w:lineRule="auto"/>
        <w:ind w:firstLineChars="180" w:firstLine="432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</w:rPr>
        <w:t>卫生健康、发展改革、工业和信息化（盐业主管机构）、市场监管等有关部门要结合职责，认真研究通报提出的问题和要求，依法采取应对措施，并对所采取的措施进行综合评估，及时通报有关情况。</w:t>
      </w:r>
    </w:p>
    <w:p w:rsidR="00F51C55" w:rsidRPr="00F51C55" w:rsidRDefault="00F51C55"/>
    <w:sectPr w:rsidR="00F51C55" w:rsidRPr="00F51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1C55"/>
    <w:rsid w:val="00F51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2020-10-06T01:48:00Z</dcterms:created>
  <dcterms:modified xsi:type="dcterms:W3CDTF">2020-10-06T01:49:00Z</dcterms:modified>
</cp:coreProperties>
</file>